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1C" w:rsidRDefault="0094521C" w:rsidP="0094521C">
      <w:pPr>
        <w:autoSpaceDE w:val="0"/>
        <w:autoSpaceDN w:val="0"/>
        <w:adjustRightInd w:val="0"/>
        <w:rPr>
          <w:rFonts w:eastAsia="Calibri"/>
          <w:b/>
          <w:bCs/>
          <w:sz w:val="22"/>
          <w:szCs w:val="22"/>
        </w:rPr>
      </w:pPr>
    </w:p>
    <w:p w:rsidR="0094521C" w:rsidRDefault="0094521C" w:rsidP="00D906B7">
      <w:pPr>
        <w:autoSpaceDE w:val="0"/>
        <w:autoSpaceDN w:val="0"/>
        <w:adjustRightInd w:val="0"/>
        <w:jc w:val="center"/>
        <w:rPr>
          <w:rFonts w:eastAsia="Calibri"/>
          <w:b/>
          <w:bCs/>
          <w:sz w:val="22"/>
          <w:szCs w:val="22"/>
        </w:rPr>
      </w:pPr>
      <w:r>
        <w:rPr>
          <w:rFonts w:eastAsia="Calibri"/>
          <w:b/>
          <w:bCs/>
          <w:sz w:val="22"/>
          <w:szCs w:val="22"/>
        </w:rPr>
        <w:t xml:space="preserve">AVVISO PER IL CONFERIMENTO </w:t>
      </w:r>
      <w:proofErr w:type="spellStart"/>
      <w:r>
        <w:rPr>
          <w:rFonts w:eastAsia="Calibri"/>
          <w:b/>
          <w:bCs/>
          <w:sz w:val="22"/>
          <w:szCs w:val="22"/>
        </w:rPr>
        <w:t>DI</w:t>
      </w:r>
      <w:proofErr w:type="spellEnd"/>
      <w:r>
        <w:rPr>
          <w:rFonts w:eastAsia="Calibri"/>
          <w:b/>
          <w:bCs/>
          <w:sz w:val="22"/>
          <w:szCs w:val="22"/>
        </w:rPr>
        <w:t xml:space="preserve"> </w:t>
      </w:r>
      <w:proofErr w:type="spellStart"/>
      <w:r w:rsidR="00613E23" w:rsidRPr="005C46A2">
        <w:rPr>
          <w:rFonts w:eastAsia="Calibri"/>
          <w:b/>
          <w:bCs/>
          <w:sz w:val="22"/>
          <w:szCs w:val="22"/>
        </w:rPr>
        <w:t>N°</w:t>
      </w:r>
      <w:proofErr w:type="spellEnd"/>
      <w:r w:rsidR="00613E23" w:rsidRPr="005C46A2">
        <w:rPr>
          <w:rFonts w:eastAsia="Calibri"/>
          <w:b/>
          <w:bCs/>
          <w:sz w:val="22"/>
          <w:szCs w:val="22"/>
        </w:rPr>
        <w:t xml:space="preserve"> </w:t>
      </w:r>
      <w:r w:rsidR="006B54B2" w:rsidRPr="005C46A2">
        <w:rPr>
          <w:rFonts w:eastAsia="Calibri"/>
          <w:b/>
          <w:bCs/>
          <w:sz w:val="22"/>
          <w:szCs w:val="22"/>
        </w:rPr>
        <w:t>40</w:t>
      </w:r>
      <w:r w:rsidRPr="005C46A2">
        <w:rPr>
          <w:rFonts w:eastAsia="Calibri"/>
          <w:b/>
          <w:bCs/>
          <w:sz w:val="22"/>
          <w:szCs w:val="22"/>
        </w:rPr>
        <w:t xml:space="preserve"> INCARICHI </w:t>
      </w:r>
      <w:proofErr w:type="spellStart"/>
      <w:r w:rsidRPr="005C46A2">
        <w:rPr>
          <w:rFonts w:eastAsia="Calibri"/>
          <w:b/>
          <w:bCs/>
          <w:sz w:val="22"/>
          <w:szCs w:val="22"/>
        </w:rPr>
        <w:t>DI</w:t>
      </w:r>
      <w:proofErr w:type="spellEnd"/>
      <w:r w:rsidR="00D906B7" w:rsidRPr="005C46A2">
        <w:t xml:space="preserve"> </w:t>
      </w:r>
      <w:r w:rsidR="00D906B7" w:rsidRPr="005C46A2">
        <w:rPr>
          <w:rFonts w:eastAsia="Calibri"/>
          <w:b/>
          <w:bCs/>
          <w:sz w:val="22"/>
          <w:szCs w:val="22"/>
        </w:rPr>
        <w:t>MODULI DIDATTICI</w:t>
      </w:r>
      <w:r w:rsidR="00D906B7">
        <w:t xml:space="preserve"> </w:t>
      </w:r>
    </w:p>
    <w:p w:rsidR="0094521C" w:rsidRPr="00D906B7" w:rsidRDefault="0094521C" w:rsidP="0094521C">
      <w:pPr>
        <w:autoSpaceDE w:val="0"/>
        <w:autoSpaceDN w:val="0"/>
        <w:adjustRightInd w:val="0"/>
        <w:jc w:val="center"/>
        <w:rPr>
          <w:rFonts w:eastAsia="Calibri"/>
          <w:b/>
          <w:sz w:val="20"/>
          <w:szCs w:val="20"/>
        </w:rPr>
      </w:pPr>
      <w:r w:rsidRPr="00D906B7">
        <w:rPr>
          <w:rFonts w:eastAsia="Calibri"/>
          <w:b/>
          <w:bCs/>
          <w:sz w:val="22"/>
          <w:szCs w:val="22"/>
        </w:rPr>
        <w:t xml:space="preserve">Corso di formazione </w:t>
      </w:r>
      <w:r w:rsidRPr="00D906B7">
        <w:rPr>
          <w:rFonts w:eastAsia="Calibri"/>
          <w:b/>
          <w:bCs/>
          <w:i/>
          <w:iCs/>
          <w:sz w:val="22"/>
          <w:szCs w:val="22"/>
        </w:rPr>
        <w:t xml:space="preserve">“FORINNOVAQUA” Formazione per l’innovazione tecnologica in acquacoltura </w:t>
      </w:r>
      <w:r w:rsidRPr="00D906B7">
        <w:rPr>
          <w:rFonts w:eastAsia="Calibri"/>
          <w:b/>
          <w:bCs/>
          <w:sz w:val="22"/>
          <w:szCs w:val="22"/>
        </w:rPr>
        <w:t>Codice Domanda PON02_00667 – Codice Progetto PON02_00451_3362185</w:t>
      </w:r>
    </w:p>
    <w:p w:rsidR="0094521C" w:rsidRPr="0094521C" w:rsidRDefault="0094521C" w:rsidP="0094521C">
      <w:pPr>
        <w:autoSpaceDE w:val="0"/>
        <w:autoSpaceDN w:val="0"/>
        <w:adjustRightInd w:val="0"/>
        <w:rPr>
          <w:rFonts w:eastAsia="Calibri"/>
        </w:rPr>
      </w:pPr>
    </w:p>
    <w:p w:rsidR="00EA23C6" w:rsidRDefault="00EA23C6" w:rsidP="00C10513">
      <w:pPr>
        <w:jc w:val="center"/>
      </w:pPr>
    </w:p>
    <w:p w:rsidR="00C10513" w:rsidRPr="00EA139C" w:rsidRDefault="00C10513" w:rsidP="00C10513">
      <w:pPr>
        <w:jc w:val="center"/>
      </w:pPr>
      <w:r w:rsidRPr="00EA139C">
        <w:t xml:space="preserve">IL </w:t>
      </w:r>
      <w:r w:rsidR="009417A0">
        <w:t>DI</w:t>
      </w:r>
      <w:r w:rsidRPr="00EA139C">
        <w:t>RETTORE</w:t>
      </w:r>
    </w:p>
    <w:p w:rsidR="00C10513" w:rsidRPr="00EA139C" w:rsidRDefault="00C10513" w:rsidP="00C10513">
      <w:pPr>
        <w:jc w:val="center"/>
      </w:pPr>
    </w:p>
    <w:p w:rsidR="00D906B7" w:rsidRPr="00EB356B" w:rsidRDefault="00D906B7" w:rsidP="005C46A2">
      <w:pPr>
        <w:pStyle w:val="Default"/>
        <w:jc w:val="both"/>
        <w:rPr>
          <w:rFonts w:eastAsia="Batang"/>
          <w:bCs/>
        </w:rPr>
      </w:pPr>
      <w:r w:rsidRPr="005C46A2">
        <w:rPr>
          <w:rFonts w:eastAsia="Batang"/>
          <w:b/>
          <w:bCs/>
        </w:rPr>
        <w:t>VISTO</w:t>
      </w:r>
      <w:r w:rsidRPr="005C46A2">
        <w:rPr>
          <w:rFonts w:eastAsia="Batang"/>
          <w:bCs/>
        </w:rPr>
        <w:t xml:space="preserve"> </w:t>
      </w:r>
      <w:r w:rsidR="005C46A2" w:rsidRPr="005C46A2">
        <w:rPr>
          <w:rFonts w:eastAsia="Batang"/>
          <w:bCs/>
        </w:rPr>
        <w:t>Vista la richiesta del Prof. Antonio Manganaro, Responsabile Scientifico del progetto di formazione, del 12/05/2014, in merito alla attivazione di n.</w:t>
      </w:r>
      <w:r w:rsidR="005C46A2" w:rsidRPr="005C46A2">
        <w:rPr>
          <w:rFonts w:eastAsia="Calibri"/>
          <w:b/>
          <w:bCs/>
          <w:sz w:val="22"/>
          <w:szCs w:val="22"/>
        </w:rPr>
        <w:t xml:space="preserve"> </w:t>
      </w:r>
      <w:r w:rsidR="005C46A2" w:rsidRPr="005C46A2">
        <w:rPr>
          <w:rFonts w:eastAsia="Calibri"/>
          <w:bCs/>
          <w:sz w:val="22"/>
          <w:szCs w:val="22"/>
        </w:rPr>
        <w:t>40 incarichi di</w:t>
      </w:r>
      <w:r w:rsidR="005C46A2" w:rsidRPr="005C46A2">
        <w:t xml:space="preserve"> </w:t>
      </w:r>
      <w:r w:rsidR="005C46A2" w:rsidRPr="005C46A2">
        <w:rPr>
          <w:rFonts w:eastAsia="Calibri"/>
          <w:bCs/>
          <w:sz w:val="22"/>
          <w:szCs w:val="22"/>
        </w:rPr>
        <w:t>moduli didattici</w:t>
      </w:r>
      <w:r w:rsidR="005C46A2" w:rsidRPr="005C46A2">
        <w:rPr>
          <w:rFonts w:eastAsia="Calibri"/>
          <w:b/>
          <w:bCs/>
          <w:sz w:val="22"/>
          <w:szCs w:val="22"/>
        </w:rPr>
        <w:t xml:space="preserve"> </w:t>
      </w:r>
      <w:r w:rsidR="005C46A2" w:rsidRPr="005C46A2">
        <w:rPr>
          <w:rFonts w:eastAsia="Batang"/>
          <w:bCs/>
        </w:rPr>
        <w:t xml:space="preserve">da far gravare su fondi del Progetto PON02_00451_3362185 “FORINNOVAQUA.”, CUP Formazione: B68J12000330007, assunta dal Consiglio del Dipartimento di Scienze Veterinarie, nella seduta del </w:t>
      </w:r>
      <w:r w:rsidR="0035426C">
        <w:rPr>
          <w:rFonts w:eastAsia="Batang"/>
          <w:bCs/>
        </w:rPr>
        <w:t>27/05/2014.</w:t>
      </w:r>
    </w:p>
    <w:p w:rsidR="00D906B7" w:rsidRDefault="00D906B7" w:rsidP="00F010B1">
      <w:pPr>
        <w:autoSpaceDE w:val="0"/>
        <w:autoSpaceDN w:val="0"/>
        <w:adjustRightInd w:val="0"/>
        <w:jc w:val="both"/>
        <w:rPr>
          <w:b/>
        </w:rPr>
      </w:pPr>
    </w:p>
    <w:p w:rsidR="00C10513" w:rsidRPr="00EA139C" w:rsidRDefault="00C10513" w:rsidP="00F010B1">
      <w:pPr>
        <w:autoSpaceDE w:val="0"/>
        <w:autoSpaceDN w:val="0"/>
        <w:adjustRightInd w:val="0"/>
        <w:jc w:val="both"/>
      </w:pPr>
      <w:r w:rsidRPr="00EA139C">
        <w:rPr>
          <w:b/>
        </w:rPr>
        <w:t>VISTO</w:t>
      </w:r>
      <w:r w:rsidRPr="00EA139C">
        <w:t xml:space="preserve"> il Regolamento Didattico di Ateneo</w:t>
      </w:r>
      <w:r w:rsidRPr="00EA139C">
        <w:rPr>
          <w:rFonts w:eastAsia="Batang"/>
        </w:rPr>
        <w:t xml:space="preserve"> attualmente vigente aggiornato con D.R. del 1 giugno 2012</w:t>
      </w:r>
      <w:r w:rsidRPr="00EA139C">
        <w:t>;</w:t>
      </w:r>
    </w:p>
    <w:p w:rsidR="00C41561" w:rsidRPr="00EA139C" w:rsidRDefault="00C41561" w:rsidP="00F010B1">
      <w:pPr>
        <w:autoSpaceDE w:val="0"/>
        <w:autoSpaceDN w:val="0"/>
        <w:adjustRightInd w:val="0"/>
        <w:jc w:val="both"/>
        <w:rPr>
          <w:b/>
        </w:rPr>
      </w:pPr>
    </w:p>
    <w:p w:rsidR="00C10513" w:rsidRPr="00EA139C" w:rsidRDefault="00C10513" w:rsidP="00F010B1">
      <w:pPr>
        <w:autoSpaceDE w:val="0"/>
        <w:autoSpaceDN w:val="0"/>
        <w:adjustRightInd w:val="0"/>
        <w:jc w:val="both"/>
        <w:rPr>
          <w:rFonts w:eastAsia="Batang"/>
        </w:rPr>
      </w:pPr>
      <w:r w:rsidRPr="00EA139C">
        <w:rPr>
          <w:b/>
        </w:rPr>
        <w:t>VISTO</w:t>
      </w:r>
      <w:r w:rsidRPr="00EA139C">
        <w:t xml:space="preserve"> </w:t>
      </w:r>
      <w:r w:rsidRPr="00EA139C">
        <w:rPr>
          <w:rFonts w:eastAsia="Batang"/>
        </w:rPr>
        <w:t xml:space="preserve">il Regolamento per la disciplina dei corsi di alta formazione </w:t>
      </w:r>
      <w:r w:rsidR="003B3DA4">
        <w:rPr>
          <w:rFonts w:eastAsia="Batang"/>
        </w:rPr>
        <w:t>a</w:t>
      </w:r>
      <w:r w:rsidR="00E71510">
        <w:rPr>
          <w:rFonts w:eastAsia="Batang"/>
        </w:rPr>
        <w:t>ttualmente vigente</w:t>
      </w:r>
      <w:r w:rsidRPr="00EA139C">
        <w:rPr>
          <w:rFonts w:eastAsia="Batang"/>
        </w:rPr>
        <w:t>;</w:t>
      </w:r>
    </w:p>
    <w:p w:rsidR="00F010B1" w:rsidRDefault="00F010B1" w:rsidP="00F010B1">
      <w:pPr>
        <w:autoSpaceDE w:val="0"/>
        <w:autoSpaceDN w:val="0"/>
        <w:adjustRightInd w:val="0"/>
        <w:jc w:val="both"/>
        <w:rPr>
          <w:b/>
        </w:rPr>
      </w:pPr>
    </w:p>
    <w:p w:rsidR="00CA3205" w:rsidRPr="00EA139C" w:rsidRDefault="00C10513" w:rsidP="00F010B1">
      <w:pPr>
        <w:autoSpaceDE w:val="0"/>
        <w:autoSpaceDN w:val="0"/>
        <w:adjustRightInd w:val="0"/>
        <w:jc w:val="both"/>
      </w:pPr>
      <w:r w:rsidRPr="00EA139C">
        <w:rPr>
          <w:b/>
        </w:rPr>
        <w:t>VISTA</w:t>
      </w:r>
      <w:r w:rsidRPr="00EA139C">
        <w:t xml:space="preserve"> la legge n. 240 del 30/12/2010</w:t>
      </w:r>
      <w:r w:rsidR="00CA3205" w:rsidRPr="00EA139C">
        <w:t xml:space="preserve"> “Norme in materia di organizzazione delle università, di personale accademico e reclutamento, nonché delega al Governo per incentivare la qualità e l’efficienza del sistema universitario”;</w:t>
      </w:r>
    </w:p>
    <w:p w:rsidR="00CA3205" w:rsidRPr="00EA139C" w:rsidRDefault="00CA3205" w:rsidP="00F010B1">
      <w:pPr>
        <w:jc w:val="both"/>
        <w:rPr>
          <w:b/>
        </w:rPr>
      </w:pPr>
    </w:p>
    <w:p w:rsidR="00C10513" w:rsidRPr="00EA139C" w:rsidRDefault="00C10513" w:rsidP="00F010B1">
      <w:pPr>
        <w:jc w:val="both"/>
      </w:pPr>
      <w:r w:rsidRPr="00EA139C">
        <w:rPr>
          <w:b/>
        </w:rPr>
        <w:t xml:space="preserve">VISTO </w:t>
      </w:r>
      <w:r w:rsidRPr="00EA139C">
        <w:t xml:space="preserve">l’avviso pubblicato con Decreto Direttoriale </w:t>
      </w:r>
      <w:r w:rsidR="009417A0">
        <w:t>713</w:t>
      </w:r>
      <w:r w:rsidRPr="00EA139C">
        <w:t xml:space="preserve">/Ric. del </w:t>
      </w:r>
      <w:r w:rsidR="009417A0">
        <w:t>29</w:t>
      </w:r>
      <w:r w:rsidRPr="00EA139C">
        <w:t xml:space="preserve"> </w:t>
      </w:r>
      <w:r w:rsidR="009417A0">
        <w:t>ottobre 2010</w:t>
      </w:r>
      <w:r w:rsidRPr="00EA139C">
        <w:t xml:space="preserve"> nell’ambito dell’Asse I del PON R&amp;C per la definizione e l’attivazione di interventi di adeguamento e rafforzamento strutturale, riferiti a centri di elevata qualificazione attivi in ambiti e discipline di particolare rilevanza strategica per lo sviluppo del sistema produttivo delle aree “Convergenza” e di comprovata eccellenza e capacità di proiezione nazionale e internazionale, quali nodi di infrastrutture di ricerca integrate nello Spazio Europeo della Ricerca;</w:t>
      </w:r>
    </w:p>
    <w:p w:rsidR="00C10513" w:rsidRPr="00EA139C" w:rsidRDefault="00C10513" w:rsidP="00F010B1">
      <w:pPr>
        <w:jc w:val="both"/>
      </w:pPr>
    </w:p>
    <w:p w:rsidR="008C5900" w:rsidRPr="008C5900" w:rsidRDefault="00C10513" w:rsidP="008C5900">
      <w:pPr>
        <w:jc w:val="both"/>
        <w:rPr>
          <w:bCs/>
        </w:rPr>
      </w:pPr>
      <w:r w:rsidRPr="00EA139C">
        <w:rPr>
          <w:b/>
        </w:rPr>
        <w:t>VIST</w:t>
      </w:r>
      <w:r w:rsidR="008C5900">
        <w:rPr>
          <w:b/>
        </w:rPr>
        <w:t>O</w:t>
      </w:r>
      <w:r w:rsidRPr="00EA139C">
        <w:t xml:space="preserve"> </w:t>
      </w:r>
      <w:r w:rsidR="008C5900" w:rsidRPr="008C5900">
        <w:t xml:space="preserve">il Progetto </w:t>
      </w:r>
      <w:r w:rsidR="008C5900" w:rsidRPr="008C5900">
        <w:rPr>
          <w:bCs/>
        </w:rPr>
        <w:t>PON02_00451_3362185 “INNOVAQUA - Innovazione tecnologica a supporto dell’incremento della produttività e della competitività dell’acquacoltura siciliana</w:t>
      </w:r>
      <w:r w:rsidR="008C5900">
        <w:rPr>
          <w:bCs/>
        </w:rPr>
        <w:t>”,</w:t>
      </w:r>
      <w:r w:rsidR="008C5900" w:rsidRPr="008C5900">
        <w:rPr>
          <w:b/>
          <w:bCs/>
        </w:rPr>
        <w:t xml:space="preserve"> </w:t>
      </w:r>
      <w:r w:rsidR="008C5900" w:rsidRPr="008C5900">
        <w:rPr>
          <w:bCs/>
        </w:rPr>
        <w:t>cofinanziato a valere sull’Asse I – Sostegno ai mutamenti strutturali; Obiettivo Operativo I.3 “Reti per il Rafforzamento del potenziale scientifico – tecnologico delle regioni della convergenza”– Azione I.3.1: ”Distretti ad Alta Tecnologia e relative reti ”</w:t>
      </w:r>
      <w:r w:rsidR="008C5900" w:rsidRPr="008C5900">
        <w:rPr>
          <w:sz w:val="22"/>
          <w:szCs w:val="22"/>
        </w:rPr>
        <w:t xml:space="preserve"> </w:t>
      </w:r>
    </w:p>
    <w:p w:rsidR="00C10513" w:rsidRPr="00EA139C" w:rsidRDefault="00C10513" w:rsidP="00F010B1">
      <w:pPr>
        <w:jc w:val="both"/>
      </w:pPr>
    </w:p>
    <w:p w:rsidR="00C10513" w:rsidRPr="008C5900" w:rsidRDefault="00C10513" w:rsidP="00F010B1">
      <w:pPr>
        <w:jc w:val="both"/>
        <w:rPr>
          <w:bCs/>
        </w:rPr>
      </w:pPr>
      <w:r w:rsidRPr="00EA139C">
        <w:rPr>
          <w:b/>
        </w:rPr>
        <w:t>VISTO</w:t>
      </w:r>
      <w:r w:rsidRPr="00EA139C">
        <w:t xml:space="preserve"> il Decreto Direttoriale n. </w:t>
      </w:r>
      <w:r w:rsidR="008C5900">
        <w:t>630</w:t>
      </w:r>
      <w:r w:rsidRPr="00EA139C">
        <w:t xml:space="preserve">/Ric. del </w:t>
      </w:r>
      <w:r w:rsidR="008C5900">
        <w:t>8</w:t>
      </w:r>
      <w:r w:rsidRPr="00EA139C">
        <w:t xml:space="preserve"> </w:t>
      </w:r>
      <w:r w:rsidR="008C5900">
        <w:t>ottobre 2012</w:t>
      </w:r>
      <w:r w:rsidRPr="00EA139C">
        <w:t xml:space="preserve"> e le relative schede allegate con il quale è stata disposta l’ammissione alle agevolazioni previste </w:t>
      </w:r>
      <w:r w:rsidR="008C5900">
        <w:t xml:space="preserve">per il Progetto </w:t>
      </w:r>
      <w:r w:rsidR="008C5900" w:rsidRPr="008C5900">
        <w:rPr>
          <w:bCs/>
        </w:rPr>
        <w:t>PON02_00451_3362185</w:t>
      </w:r>
      <w:r w:rsidR="008C5900">
        <w:rPr>
          <w:bCs/>
        </w:rPr>
        <w:t xml:space="preserve"> e per il relativo progetto di formazione</w:t>
      </w:r>
      <w:r w:rsidR="0021385E" w:rsidRPr="0021385E">
        <w:t xml:space="preserve"> </w:t>
      </w:r>
      <w:r w:rsidR="0021385E" w:rsidRPr="0021385E">
        <w:rPr>
          <w:bCs/>
        </w:rPr>
        <w:t>PON02_00451_3362185/F1</w:t>
      </w:r>
      <w:r w:rsidR="008C5900">
        <w:rPr>
          <w:bCs/>
        </w:rPr>
        <w:t xml:space="preserve"> “</w:t>
      </w:r>
      <w:proofErr w:type="spellStart"/>
      <w:r w:rsidR="008C5900">
        <w:rPr>
          <w:bCs/>
        </w:rPr>
        <w:t>FOR-INNOVAQUA-</w:t>
      </w:r>
      <w:r w:rsidR="008C5900" w:rsidRPr="008C5900">
        <w:rPr>
          <w:bCs/>
        </w:rPr>
        <w:t>Formazione</w:t>
      </w:r>
      <w:proofErr w:type="spellEnd"/>
      <w:r w:rsidR="008C5900" w:rsidRPr="008C5900">
        <w:rPr>
          <w:bCs/>
        </w:rPr>
        <w:t xml:space="preserve"> per l'innovazione tecnologica in acquacoltura</w:t>
      </w:r>
      <w:r w:rsidR="008C5900">
        <w:rPr>
          <w:bCs/>
        </w:rPr>
        <w:t>”;</w:t>
      </w:r>
    </w:p>
    <w:p w:rsidR="00C10513" w:rsidRPr="00EA139C" w:rsidRDefault="00C10513" w:rsidP="00F010B1">
      <w:pPr>
        <w:jc w:val="both"/>
      </w:pPr>
    </w:p>
    <w:p w:rsidR="00D906B7" w:rsidRPr="005C46A2" w:rsidRDefault="00C10513" w:rsidP="00050BB9">
      <w:pPr>
        <w:pStyle w:val="Default"/>
        <w:jc w:val="both"/>
        <w:rPr>
          <w:color w:val="auto"/>
        </w:rPr>
      </w:pPr>
      <w:r w:rsidRPr="005C46A2">
        <w:rPr>
          <w:b/>
        </w:rPr>
        <w:lastRenderedPageBreak/>
        <w:t>VISTE</w:t>
      </w:r>
      <w:r w:rsidRPr="005C46A2">
        <w:t xml:space="preserve"> </w:t>
      </w:r>
      <w:r w:rsidR="00D906B7" w:rsidRPr="005C46A2">
        <w:rPr>
          <w:color w:val="auto"/>
        </w:rPr>
        <w:t xml:space="preserve"> le linee guida per le modalità di rendicontazione e per la determinazione delle spese </w:t>
      </w:r>
      <w:r w:rsidR="00050BB9" w:rsidRPr="005C46A2">
        <w:rPr>
          <w:color w:val="auto"/>
        </w:rPr>
        <w:t>a</w:t>
      </w:r>
      <w:r w:rsidR="00D906B7" w:rsidRPr="005C46A2">
        <w:rPr>
          <w:color w:val="auto"/>
        </w:rPr>
        <w:t xml:space="preserve">mmissibili  Progetti a valere sull’Avviso n. 713/Ric. </w:t>
      </w:r>
    </w:p>
    <w:p w:rsidR="00C10513" w:rsidRPr="00EA139C" w:rsidRDefault="00C10513" w:rsidP="00D906B7">
      <w:pPr>
        <w:jc w:val="both"/>
      </w:pPr>
    </w:p>
    <w:p w:rsidR="00C10513" w:rsidRPr="00EA139C" w:rsidRDefault="00C10513" w:rsidP="00F010B1">
      <w:pPr>
        <w:jc w:val="both"/>
        <w:rPr>
          <w:b/>
        </w:rPr>
      </w:pPr>
    </w:p>
    <w:p w:rsidR="00C10513" w:rsidRPr="00EA139C" w:rsidRDefault="00C10513" w:rsidP="00F010B1">
      <w:pPr>
        <w:jc w:val="both"/>
      </w:pPr>
      <w:r w:rsidRPr="00EA139C">
        <w:rPr>
          <w:b/>
        </w:rPr>
        <w:t>PRESO ATTO c</w:t>
      </w:r>
      <w:r w:rsidRPr="00EA139C">
        <w:t xml:space="preserve">he all’interno del Progetto di </w:t>
      </w:r>
      <w:r w:rsidR="0021385E">
        <w:t>Formazione</w:t>
      </w:r>
      <w:r w:rsidRPr="00EA139C">
        <w:t xml:space="preserve"> </w:t>
      </w:r>
      <w:r w:rsidR="0021385E" w:rsidRPr="0021385E">
        <w:rPr>
          <w:bCs/>
        </w:rPr>
        <w:t>PON02_00451_3362185/F1</w:t>
      </w:r>
      <w:r w:rsidR="0021385E">
        <w:rPr>
          <w:bCs/>
        </w:rPr>
        <w:t xml:space="preserve"> “</w:t>
      </w:r>
      <w:proofErr w:type="spellStart"/>
      <w:r w:rsidR="0021385E">
        <w:rPr>
          <w:bCs/>
        </w:rPr>
        <w:t>FOR-INNOVAQUA-</w:t>
      </w:r>
      <w:r w:rsidR="0021385E" w:rsidRPr="008C5900">
        <w:rPr>
          <w:bCs/>
        </w:rPr>
        <w:t>Formazione</w:t>
      </w:r>
      <w:proofErr w:type="spellEnd"/>
      <w:r w:rsidR="0021385E" w:rsidRPr="008C5900">
        <w:rPr>
          <w:bCs/>
        </w:rPr>
        <w:t xml:space="preserve"> per l'innovazione tecnologica in acquacoltura</w:t>
      </w:r>
      <w:r w:rsidR="0021385E">
        <w:rPr>
          <w:bCs/>
        </w:rPr>
        <w:t xml:space="preserve">” </w:t>
      </w:r>
      <w:r w:rsidRPr="00EA139C">
        <w:t xml:space="preserve">è stato indicato quale Responsabile Scientifico </w:t>
      </w:r>
      <w:r w:rsidR="00D440A4" w:rsidRPr="005C46A2">
        <w:t>e Direttore dei Corsi di Formazione</w:t>
      </w:r>
      <w:r w:rsidR="00D440A4">
        <w:t xml:space="preserve"> </w:t>
      </w:r>
      <w:r w:rsidRPr="00EA139C">
        <w:t xml:space="preserve">il Prof. </w:t>
      </w:r>
      <w:r w:rsidR="0021385E">
        <w:t>Antonio Manganaro,</w:t>
      </w:r>
      <w:r w:rsidRPr="00EA139C">
        <w:t xml:space="preserve"> </w:t>
      </w:r>
      <w:r w:rsidR="0021385E">
        <w:t>Associato nel SSD</w:t>
      </w:r>
      <w:r w:rsidRPr="00EA139C">
        <w:t xml:space="preserve"> </w:t>
      </w:r>
      <w:r w:rsidR="0021385E">
        <w:t>BIO/07</w:t>
      </w:r>
      <w:r w:rsidRPr="00EA139C">
        <w:t xml:space="preserve"> presso il Dipar</w:t>
      </w:r>
      <w:r w:rsidR="0021385E">
        <w:t xml:space="preserve">timento di Scienze Biologiche e Ambientali </w:t>
      </w:r>
      <w:r w:rsidRPr="00EA139C">
        <w:t>di questo Ateneo</w:t>
      </w:r>
      <w:r w:rsidR="0021385E">
        <w:t>;</w:t>
      </w:r>
    </w:p>
    <w:p w:rsidR="00D906B7" w:rsidRDefault="00D906B7" w:rsidP="00F010B1">
      <w:pPr>
        <w:jc w:val="both"/>
        <w:rPr>
          <w:b/>
        </w:rPr>
      </w:pPr>
    </w:p>
    <w:p w:rsidR="00C10513" w:rsidRPr="00EA139C" w:rsidRDefault="00C10513" w:rsidP="00F010B1">
      <w:pPr>
        <w:jc w:val="both"/>
      </w:pPr>
      <w:r w:rsidRPr="00EA139C">
        <w:rPr>
          <w:b/>
        </w:rPr>
        <w:t>CONSIDERATO</w:t>
      </w:r>
      <w:r w:rsidRPr="00EA139C">
        <w:t xml:space="preserve"> che il progetto formativo, previsto all’interno del progetto di ricerca </w:t>
      </w:r>
      <w:r w:rsidR="00605C17">
        <w:rPr>
          <w:bCs/>
        </w:rPr>
        <w:t>PON02_00451_3362185</w:t>
      </w:r>
      <w:r w:rsidRPr="00EA139C">
        <w:t xml:space="preserve">, prevede </w:t>
      </w:r>
      <w:r w:rsidR="00605C17">
        <w:t>3</w:t>
      </w:r>
      <w:r w:rsidRPr="00EA139C">
        <w:t xml:space="preserve"> obiettivi formativi così individuati:</w:t>
      </w:r>
    </w:p>
    <w:p w:rsidR="00C10513" w:rsidRPr="00605C17" w:rsidRDefault="00C10513" w:rsidP="00F010B1">
      <w:pPr>
        <w:jc w:val="both"/>
      </w:pPr>
      <w:r w:rsidRPr="00605C17">
        <w:t xml:space="preserve">Obiettivo 1 – </w:t>
      </w:r>
      <w:r w:rsidR="00605C17" w:rsidRPr="00605C17">
        <w:rPr>
          <w:bCs/>
        </w:rPr>
        <w:t>Esperto in diversificazione dell’offerta dell’acquacoltura</w:t>
      </w:r>
      <w:r w:rsidRPr="00605C17">
        <w:t>;</w:t>
      </w:r>
    </w:p>
    <w:p w:rsidR="00C10513" w:rsidRPr="00605C17" w:rsidRDefault="00C10513" w:rsidP="00F010B1">
      <w:pPr>
        <w:jc w:val="both"/>
      </w:pPr>
      <w:r w:rsidRPr="00605C17">
        <w:t xml:space="preserve">Obiettivo 2 – </w:t>
      </w:r>
      <w:r w:rsidR="00605C17" w:rsidRPr="00605C17">
        <w:rPr>
          <w:bCs/>
        </w:rPr>
        <w:t>Esperto in incremento della produttività e della qualità dei prodotti dell’acquacoltura</w:t>
      </w:r>
      <w:r w:rsidRPr="00605C17">
        <w:t>;</w:t>
      </w:r>
    </w:p>
    <w:p w:rsidR="00C10513" w:rsidRPr="00605C17" w:rsidRDefault="00C10513" w:rsidP="00F010B1">
      <w:pPr>
        <w:jc w:val="both"/>
      </w:pPr>
      <w:r w:rsidRPr="00605C17">
        <w:t xml:space="preserve">Obiettivo 3 – </w:t>
      </w:r>
      <w:r w:rsidR="00605C17" w:rsidRPr="00605C17">
        <w:rPr>
          <w:bCs/>
        </w:rPr>
        <w:t>Esperto in innovazione per incremento della competitività dell’acquacoltura</w:t>
      </w:r>
      <w:r w:rsidR="00605C17">
        <w:rPr>
          <w:bCs/>
        </w:rPr>
        <w:t>.</w:t>
      </w:r>
    </w:p>
    <w:p w:rsidR="00C10513" w:rsidRPr="00EA139C" w:rsidRDefault="00C10513" w:rsidP="00F010B1">
      <w:pPr>
        <w:jc w:val="both"/>
      </w:pPr>
    </w:p>
    <w:p w:rsidR="004A0B82" w:rsidRPr="00EA139C" w:rsidRDefault="00C10513" w:rsidP="00F010B1">
      <w:pPr>
        <w:jc w:val="both"/>
      </w:pPr>
      <w:r w:rsidRPr="00EA139C">
        <w:rPr>
          <w:b/>
        </w:rPr>
        <w:t>RILEVATA</w:t>
      </w:r>
      <w:r w:rsidRPr="00EA139C">
        <w:t xml:space="preserve"> in p</w:t>
      </w:r>
      <w:r w:rsidR="004A0B82" w:rsidRPr="00EA139C">
        <w:t xml:space="preserve">articolare la previsione di </w:t>
      </w:r>
      <w:r w:rsidR="005C46A2">
        <w:rPr>
          <w:b/>
        </w:rPr>
        <w:t>n.</w:t>
      </w:r>
      <w:r w:rsidR="00605C17" w:rsidRPr="005C46A2">
        <w:rPr>
          <w:b/>
        </w:rPr>
        <w:t xml:space="preserve"> </w:t>
      </w:r>
      <w:r w:rsidR="006B54B2">
        <w:rPr>
          <w:b/>
        </w:rPr>
        <w:t>40</w:t>
      </w:r>
      <w:r w:rsidR="00056E20">
        <w:t xml:space="preserve"> </w:t>
      </w:r>
      <w:r w:rsidRPr="00EA139C">
        <w:t>moduli</w:t>
      </w:r>
      <w:r w:rsidR="00605C17">
        <w:t xml:space="preserve"> </w:t>
      </w:r>
      <w:r w:rsidR="00056E20">
        <w:t>di insegnamento all’interno degli Obiettivi Formativi 1, 2 e 3</w:t>
      </w:r>
      <w:r w:rsidR="00687D08">
        <w:t>;</w:t>
      </w:r>
    </w:p>
    <w:p w:rsidR="00C10513" w:rsidRPr="00EA139C" w:rsidRDefault="00C10513" w:rsidP="00F010B1">
      <w:pPr>
        <w:jc w:val="both"/>
      </w:pPr>
    </w:p>
    <w:p w:rsidR="00D906B7" w:rsidRPr="005C46A2" w:rsidRDefault="00D906B7" w:rsidP="00D906B7">
      <w:pPr>
        <w:autoSpaceDE w:val="0"/>
        <w:autoSpaceDN w:val="0"/>
        <w:adjustRightInd w:val="0"/>
        <w:jc w:val="both"/>
        <w:rPr>
          <w:b/>
          <w:color w:val="000000"/>
        </w:rPr>
      </w:pPr>
      <w:r w:rsidRPr="005C46A2">
        <w:rPr>
          <w:b/>
          <w:color w:val="000000"/>
        </w:rPr>
        <w:t xml:space="preserve">VISTA </w:t>
      </w:r>
      <w:r w:rsidRPr="005C46A2">
        <w:rPr>
          <w:color w:val="000000"/>
        </w:rPr>
        <w:t xml:space="preserve">la nota MIUR </w:t>
      </w:r>
      <w:proofErr w:type="spellStart"/>
      <w:r w:rsidRPr="005C46A2">
        <w:rPr>
          <w:color w:val="000000"/>
        </w:rPr>
        <w:t>prot</w:t>
      </w:r>
      <w:proofErr w:type="spellEnd"/>
      <w:r w:rsidRPr="005C46A2">
        <w:rPr>
          <w:color w:val="000000"/>
        </w:rPr>
        <w:t xml:space="preserve">. 28258 del 18/11/2013, avente ad oggetto “ Programma Operativo Nazionale “Ricerca e Competitività (PON </w:t>
      </w:r>
      <w:proofErr w:type="spellStart"/>
      <w:r w:rsidRPr="005C46A2">
        <w:rPr>
          <w:color w:val="000000"/>
        </w:rPr>
        <w:t>R&amp;C</w:t>
      </w:r>
      <w:proofErr w:type="spellEnd"/>
      <w:r w:rsidRPr="005C46A2">
        <w:rPr>
          <w:color w:val="000000"/>
        </w:rPr>
        <w:t>) 2007/2013. Chiarimenti in merito allo svolgimento di attività da parte del personale docente dipendente delle Università per i</w:t>
      </w:r>
      <w:r w:rsidRPr="005C46A2">
        <w:rPr>
          <w:b/>
          <w:color w:val="000000"/>
        </w:rPr>
        <w:t xml:space="preserve"> </w:t>
      </w:r>
      <w:r w:rsidRPr="005C46A2">
        <w:rPr>
          <w:color w:val="000000"/>
        </w:rPr>
        <w:t>Progetti a</w:t>
      </w:r>
      <w:r w:rsidRPr="005C46A2">
        <w:rPr>
          <w:b/>
          <w:color w:val="000000"/>
        </w:rPr>
        <w:t xml:space="preserve"> </w:t>
      </w:r>
      <w:r w:rsidRPr="005C46A2">
        <w:rPr>
          <w:color w:val="000000"/>
        </w:rPr>
        <w:t xml:space="preserve">valere sugli avvisi PON01 –Ricerca Industriale, PON02-Distretti e laboratori, PON04a2 – Smart </w:t>
      </w:r>
      <w:proofErr w:type="spellStart"/>
      <w:r w:rsidRPr="005C46A2">
        <w:rPr>
          <w:color w:val="000000"/>
        </w:rPr>
        <w:t>Cities</w:t>
      </w:r>
      <w:proofErr w:type="spellEnd"/>
      <w:r w:rsidRPr="005C46A2">
        <w:rPr>
          <w:color w:val="000000"/>
        </w:rPr>
        <w:t>”;</w:t>
      </w:r>
    </w:p>
    <w:p w:rsidR="00D906B7" w:rsidRPr="00D440A4" w:rsidRDefault="00D906B7" w:rsidP="00F010B1">
      <w:pPr>
        <w:autoSpaceDE w:val="0"/>
        <w:autoSpaceDN w:val="0"/>
        <w:adjustRightInd w:val="0"/>
        <w:jc w:val="both"/>
        <w:rPr>
          <w:rFonts w:eastAsia="Batang"/>
          <w:b/>
          <w:highlight w:val="yellow"/>
        </w:rPr>
      </w:pPr>
    </w:p>
    <w:p w:rsidR="00D906B7" w:rsidRDefault="00D906B7" w:rsidP="00D906B7">
      <w:pPr>
        <w:autoSpaceDE w:val="0"/>
        <w:autoSpaceDN w:val="0"/>
        <w:adjustRightInd w:val="0"/>
        <w:jc w:val="both"/>
        <w:rPr>
          <w:b/>
          <w:color w:val="000000"/>
        </w:rPr>
      </w:pPr>
      <w:r w:rsidRPr="005C46A2">
        <w:rPr>
          <w:b/>
          <w:color w:val="000000"/>
        </w:rPr>
        <w:t xml:space="preserve">VISTA </w:t>
      </w:r>
      <w:r w:rsidRPr="005C46A2">
        <w:rPr>
          <w:color w:val="000000"/>
        </w:rPr>
        <w:t xml:space="preserve">la nota MIUR </w:t>
      </w:r>
      <w:proofErr w:type="spellStart"/>
      <w:r w:rsidRPr="005C46A2">
        <w:rPr>
          <w:color w:val="000000"/>
        </w:rPr>
        <w:t>prot</w:t>
      </w:r>
      <w:proofErr w:type="spellEnd"/>
      <w:r w:rsidRPr="005C46A2">
        <w:rPr>
          <w:color w:val="000000"/>
        </w:rPr>
        <w:t xml:space="preserve">. 30995 del 17/12/2013, avente ad oggetto “Programma Operativo Nazionale Ricerca e Competitività (PON </w:t>
      </w:r>
      <w:proofErr w:type="spellStart"/>
      <w:r w:rsidRPr="005C46A2">
        <w:rPr>
          <w:color w:val="000000"/>
        </w:rPr>
        <w:t>R&amp;C</w:t>
      </w:r>
      <w:proofErr w:type="spellEnd"/>
      <w:r w:rsidRPr="005C46A2">
        <w:rPr>
          <w:color w:val="000000"/>
        </w:rPr>
        <w:t xml:space="preserve">) 2007/2013. Integrazioni alla nota MIUR </w:t>
      </w:r>
      <w:proofErr w:type="spellStart"/>
      <w:r w:rsidRPr="005C46A2">
        <w:rPr>
          <w:color w:val="000000"/>
        </w:rPr>
        <w:t>prot</w:t>
      </w:r>
      <w:proofErr w:type="spellEnd"/>
      <w:r w:rsidRPr="005C46A2">
        <w:rPr>
          <w:color w:val="000000"/>
        </w:rPr>
        <w:t xml:space="preserve">.0028258 del 18.11.2013. Chiarimenti in merito allo svolgimento di attività da parte del personale docente dipendente delle Università per i Progetti a valere sugli avvisi PON01 –Ricerca Industriale, PON02 – Distretti e Laboratori, PON04a2 – Smart </w:t>
      </w:r>
      <w:proofErr w:type="spellStart"/>
      <w:r w:rsidRPr="005C46A2">
        <w:rPr>
          <w:color w:val="000000"/>
        </w:rPr>
        <w:t>Cities</w:t>
      </w:r>
      <w:proofErr w:type="spellEnd"/>
      <w:r w:rsidRPr="005C46A2">
        <w:rPr>
          <w:color w:val="000000"/>
        </w:rPr>
        <w:t xml:space="preserve">”, emessa ad integrazione e modificazione della precedente </w:t>
      </w:r>
      <w:proofErr w:type="spellStart"/>
      <w:r w:rsidRPr="005C46A2">
        <w:rPr>
          <w:color w:val="000000"/>
        </w:rPr>
        <w:t>prot</w:t>
      </w:r>
      <w:proofErr w:type="spellEnd"/>
      <w:r w:rsidRPr="005C46A2">
        <w:rPr>
          <w:color w:val="000000"/>
        </w:rPr>
        <w:t>. 00288258/13 e con cui, tra l’altro, estende ai PON 03-Potenziamento i chiarimenti riportati in entrambe le circolari</w:t>
      </w:r>
      <w:r w:rsidRPr="005C46A2">
        <w:rPr>
          <w:b/>
          <w:color w:val="000000"/>
        </w:rPr>
        <w:t>;</w:t>
      </w:r>
    </w:p>
    <w:p w:rsidR="00D906B7" w:rsidRDefault="00D906B7" w:rsidP="00F010B1">
      <w:pPr>
        <w:autoSpaceDE w:val="0"/>
        <w:autoSpaceDN w:val="0"/>
        <w:adjustRightInd w:val="0"/>
        <w:jc w:val="both"/>
        <w:rPr>
          <w:rFonts w:eastAsia="Batang"/>
          <w:b/>
        </w:rPr>
      </w:pPr>
    </w:p>
    <w:p w:rsidR="00D906B7" w:rsidRDefault="00D906B7" w:rsidP="00D906B7">
      <w:pPr>
        <w:autoSpaceDE w:val="0"/>
        <w:autoSpaceDN w:val="0"/>
        <w:adjustRightInd w:val="0"/>
        <w:jc w:val="both"/>
        <w:rPr>
          <w:color w:val="000000"/>
        </w:rPr>
      </w:pPr>
      <w:r w:rsidRPr="005C46A2">
        <w:rPr>
          <w:b/>
          <w:color w:val="000000"/>
        </w:rPr>
        <w:t>VISTA</w:t>
      </w:r>
      <w:r w:rsidRPr="005C46A2">
        <w:rPr>
          <w:color w:val="000000"/>
        </w:rPr>
        <w:t xml:space="preserve"> la sentenza n. 78/2013 della Corte Costituzionale</w:t>
      </w:r>
      <w:r w:rsidRPr="005C46A2">
        <w:t xml:space="preserve"> che ha dichiarato l’illegittimità dell’art. 1, comma 10, L. a novembre 2005 n. 230 ed esteso al personale tecnico amministrativo delle università, in possesso dei requisiti scientifici e professionali, la possibilità di ottenere incarichi di insegnamento</w:t>
      </w:r>
      <w:r w:rsidRPr="005C46A2">
        <w:rPr>
          <w:color w:val="000000"/>
        </w:rPr>
        <w:t>;</w:t>
      </w:r>
    </w:p>
    <w:p w:rsidR="00D906B7" w:rsidRDefault="00D906B7" w:rsidP="00F010B1">
      <w:pPr>
        <w:autoSpaceDE w:val="0"/>
        <w:autoSpaceDN w:val="0"/>
        <w:adjustRightInd w:val="0"/>
        <w:jc w:val="both"/>
        <w:rPr>
          <w:rFonts w:eastAsia="Batang"/>
          <w:b/>
        </w:rPr>
      </w:pPr>
    </w:p>
    <w:p w:rsidR="00C10513" w:rsidRPr="00EA139C" w:rsidRDefault="00C10513" w:rsidP="00F010B1">
      <w:pPr>
        <w:autoSpaceDE w:val="0"/>
        <w:autoSpaceDN w:val="0"/>
        <w:adjustRightInd w:val="0"/>
        <w:jc w:val="both"/>
        <w:rPr>
          <w:rFonts w:eastAsia="Batang"/>
        </w:rPr>
      </w:pPr>
      <w:r w:rsidRPr="00EA139C">
        <w:rPr>
          <w:rFonts w:eastAsia="Batang"/>
          <w:b/>
        </w:rPr>
        <w:t>VISTO</w:t>
      </w:r>
      <w:r w:rsidRPr="00EA139C">
        <w:rPr>
          <w:rFonts w:eastAsia="Batang"/>
        </w:rPr>
        <w:t xml:space="preserve"> il Decreto Legislativo n. 165/2001, art.7 e successive modificazioni;</w:t>
      </w:r>
    </w:p>
    <w:p w:rsidR="003579C8" w:rsidRDefault="003579C8" w:rsidP="00F010B1">
      <w:pPr>
        <w:autoSpaceDE w:val="0"/>
        <w:autoSpaceDN w:val="0"/>
        <w:adjustRightInd w:val="0"/>
        <w:jc w:val="both"/>
        <w:rPr>
          <w:rFonts w:eastAsia="Batang"/>
          <w:b/>
        </w:rPr>
      </w:pPr>
    </w:p>
    <w:p w:rsidR="008F3334" w:rsidRPr="00EA139C" w:rsidRDefault="008F3334" w:rsidP="00F010B1">
      <w:pPr>
        <w:autoSpaceDE w:val="0"/>
        <w:autoSpaceDN w:val="0"/>
        <w:adjustRightInd w:val="0"/>
        <w:jc w:val="both"/>
        <w:rPr>
          <w:rFonts w:eastAsia="Batang"/>
        </w:rPr>
      </w:pPr>
      <w:r w:rsidRPr="00EA139C">
        <w:rPr>
          <w:rFonts w:eastAsia="Batang"/>
          <w:b/>
        </w:rPr>
        <w:t xml:space="preserve">VERIFICATO </w:t>
      </w:r>
      <w:r w:rsidR="00394E98" w:rsidRPr="00EA139C">
        <w:rPr>
          <w:rFonts w:eastAsia="Batang"/>
        </w:rPr>
        <w:t>che s</w:t>
      </w:r>
      <w:r w:rsidRPr="00EA139C">
        <w:rPr>
          <w:rFonts w:eastAsia="Batang"/>
        </w:rPr>
        <w:t>i</w:t>
      </w:r>
      <w:r w:rsidR="00394E98" w:rsidRPr="00EA139C">
        <w:rPr>
          <w:rFonts w:eastAsia="Batang"/>
        </w:rPr>
        <w:t xml:space="preserve"> </w:t>
      </w:r>
      <w:r w:rsidRPr="00EA139C">
        <w:rPr>
          <w:rFonts w:eastAsia="Batang"/>
        </w:rPr>
        <w:t xml:space="preserve">tratta di incarichi che rispondono ad esigenze di carattere temporaneo o, comunque, esigenze nuove o speciali che corrispondono alle competenze attribuite dall’ordinamento all’amministrazione ed a obiettivi e progetti specifici; </w:t>
      </w:r>
    </w:p>
    <w:p w:rsidR="008F3334" w:rsidRPr="00EA139C" w:rsidRDefault="008F3334" w:rsidP="00F010B1">
      <w:pPr>
        <w:autoSpaceDE w:val="0"/>
        <w:autoSpaceDN w:val="0"/>
        <w:adjustRightInd w:val="0"/>
        <w:jc w:val="both"/>
        <w:rPr>
          <w:rFonts w:eastAsia="Batang"/>
          <w:b/>
        </w:rPr>
      </w:pPr>
    </w:p>
    <w:p w:rsidR="008F3334" w:rsidRPr="00EA139C" w:rsidRDefault="008F3334" w:rsidP="00F010B1">
      <w:pPr>
        <w:autoSpaceDE w:val="0"/>
        <w:autoSpaceDN w:val="0"/>
        <w:adjustRightInd w:val="0"/>
        <w:jc w:val="both"/>
        <w:rPr>
          <w:rFonts w:eastAsia="Batang"/>
        </w:rPr>
      </w:pPr>
      <w:r w:rsidRPr="00EA139C">
        <w:rPr>
          <w:rFonts w:eastAsia="Batang"/>
          <w:b/>
        </w:rPr>
        <w:t>VISTO</w:t>
      </w:r>
      <w:r w:rsidRPr="00EA139C">
        <w:rPr>
          <w:rFonts w:eastAsia="Batang"/>
        </w:rPr>
        <w:t xml:space="preserve"> il regolamento d’Ateneo per lo svolgimento d’incarichi retribuiti da parte del personale docente universitario in regime di impegno a tempo pieno, in atto vigente;</w:t>
      </w:r>
    </w:p>
    <w:p w:rsidR="008F3334" w:rsidRPr="00EA139C" w:rsidRDefault="008F3334" w:rsidP="00F010B1">
      <w:pPr>
        <w:jc w:val="both"/>
        <w:rPr>
          <w:rFonts w:eastAsia="Batang"/>
        </w:rPr>
      </w:pPr>
    </w:p>
    <w:p w:rsidR="003579C8" w:rsidRPr="000C4278" w:rsidRDefault="003579C8" w:rsidP="003579C8">
      <w:pPr>
        <w:ind w:right="98"/>
        <w:jc w:val="both"/>
        <w:rPr>
          <w:bCs/>
        </w:rPr>
      </w:pPr>
      <w:r w:rsidRPr="005C46A2">
        <w:rPr>
          <w:b/>
          <w:color w:val="000000"/>
        </w:rPr>
        <w:t xml:space="preserve">VISTE </w:t>
      </w:r>
      <w:r w:rsidRPr="005C46A2">
        <w:rPr>
          <w:color w:val="000000"/>
        </w:rPr>
        <w:t xml:space="preserve">le linee guida per la copertura degli insegnamenti nell’ambito dei programmi formativi cui l’Università partecipa emanate con </w:t>
      </w:r>
      <w:proofErr w:type="spellStart"/>
      <w:r w:rsidRPr="005C46A2">
        <w:rPr>
          <w:color w:val="000000"/>
        </w:rPr>
        <w:t>D.D.</w:t>
      </w:r>
      <w:proofErr w:type="spellEnd"/>
      <w:r w:rsidRPr="005C46A2">
        <w:rPr>
          <w:color w:val="000000"/>
        </w:rPr>
        <w:t xml:space="preserve"> dell’Università di Messina n. 899/2014 </w:t>
      </w:r>
      <w:proofErr w:type="spellStart"/>
      <w:r w:rsidRPr="005C46A2">
        <w:rPr>
          <w:color w:val="000000"/>
        </w:rPr>
        <w:t>prot</w:t>
      </w:r>
      <w:proofErr w:type="spellEnd"/>
      <w:r w:rsidRPr="005C46A2">
        <w:rPr>
          <w:color w:val="000000"/>
        </w:rPr>
        <w:t>. n. 22862 dell’08/04/2014</w:t>
      </w:r>
      <w:r w:rsidR="00D440A4" w:rsidRPr="005C46A2">
        <w:rPr>
          <w:color w:val="000000"/>
        </w:rPr>
        <w:t>;</w:t>
      </w:r>
    </w:p>
    <w:p w:rsidR="003579C8" w:rsidRDefault="003579C8" w:rsidP="00F010B1">
      <w:pPr>
        <w:jc w:val="both"/>
        <w:rPr>
          <w:rFonts w:eastAsia="Batang"/>
          <w:b/>
        </w:rPr>
      </w:pPr>
    </w:p>
    <w:p w:rsidR="008F3334" w:rsidRPr="00EA139C" w:rsidRDefault="008F3334" w:rsidP="00F010B1">
      <w:pPr>
        <w:jc w:val="both"/>
        <w:rPr>
          <w:rFonts w:eastAsia="Batang"/>
        </w:rPr>
      </w:pPr>
      <w:r w:rsidRPr="00EA139C">
        <w:rPr>
          <w:rFonts w:eastAsia="Batang"/>
          <w:b/>
        </w:rPr>
        <w:t>VISTO</w:t>
      </w:r>
      <w:r w:rsidRPr="00EA139C">
        <w:rPr>
          <w:rFonts w:eastAsia="Batang"/>
        </w:rPr>
        <w:t xml:space="preserve"> il Regolamento di Ateneo dell’Amministrazione della Finanza e Contabilità e il combinato disposto degli artt. 97, 50 e 53 dello stesso;</w:t>
      </w:r>
    </w:p>
    <w:p w:rsidR="00394E98" w:rsidRPr="00EA139C" w:rsidRDefault="00394E98" w:rsidP="00F010B1">
      <w:pPr>
        <w:jc w:val="both"/>
        <w:rPr>
          <w:rFonts w:eastAsia="Batang"/>
        </w:rPr>
      </w:pPr>
    </w:p>
    <w:p w:rsidR="00394E98" w:rsidRPr="00EA139C" w:rsidRDefault="00394E98" w:rsidP="00F010B1">
      <w:pPr>
        <w:pStyle w:val="Default"/>
        <w:jc w:val="both"/>
        <w:rPr>
          <w:color w:val="auto"/>
        </w:rPr>
      </w:pPr>
      <w:r w:rsidRPr="00EA139C">
        <w:rPr>
          <w:b/>
          <w:color w:val="auto"/>
        </w:rPr>
        <w:t>VISTO</w:t>
      </w:r>
      <w:r w:rsidRPr="00EA139C">
        <w:rPr>
          <w:color w:val="auto"/>
        </w:rPr>
        <w:t xml:space="preserve"> il Decreto del Presidente della Repubblica 11 febbraio 2005, n. 68, “Regolamento recante disposizioni sull’utilizzo della posta elettronica certificata, a norma dell’art. 27 della Legge 16 gennaio 2003, n. </w:t>
      </w:r>
      <w:smartTag w:uri="urn:schemas-microsoft-com:office:smarttags" w:element="metricconverter">
        <w:smartTagPr>
          <w:attr w:name="ProductID" w:val="3”"/>
        </w:smartTagPr>
        <w:r w:rsidRPr="00EA139C">
          <w:rPr>
            <w:color w:val="auto"/>
          </w:rPr>
          <w:t>3”</w:t>
        </w:r>
      </w:smartTag>
      <w:r w:rsidRPr="00EA139C">
        <w:rPr>
          <w:color w:val="auto"/>
        </w:rPr>
        <w:t xml:space="preserve">; </w:t>
      </w:r>
    </w:p>
    <w:p w:rsidR="00394E98" w:rsidRPr="00EA139C" w:rsidRDefault="00394E98" w:rsidP="00F010B1">
      <w:pPr>
        <w:jc w:val="both"/>
        <w:rPr>
          <w:b/>
        </w:rPr>
      </w:pPr>
    </w:p>
    <w:p w:rsidR="00394E98" w:rsidRPr="00EA139C" w:rsidRDefault="00394E98" w:rsidP="00F010B1">
      <w:pPr>
        <w:jc w:val="both"/>
      </w:pPr>
      <w:r w:rsidRPr="00EA139C">
        <w:rPr>
          <w:b/>
        </w:rPr>
        <w:t>VISTA</w:t>
      </w:r>
      <w:r w:rsidRPr="00EA139C">
        <w:t xml:space="preserve"> la Circolare n. 12/2010 del Dipartimento della Funzione Pubblica in materia di “Procedure concorsuali ed informatizzazione. Modalità di presentazione della domanda di ammissione ai concorsi pubblici indetti dalle amministrazioni. Chiarimenti interpretativi sull’utilizzo della PEC”, i cui indirizzi interpretativi sono estensibili, ove compatibili, alle procedure comparative per la stipula di contratti di lavoro autonomo secondo le modalità disciplinate dall’art. 7 commi 6 e segg. del </w:t>
      </w:r>
      <w:proofErr w:type="spellStart"/>
      <w:r w:rsidRPr="00EA139C">
        <w:t>d.lgs</w:t>
      </w:r>
      <w:proofErr w:type="spellEnd"/>
      <w:r w:rsidRPr="00EA139C">
        <w:t xml:space="preserve"> 165/2001; </w:t>
      </w:r>
    </w:p>
    <w:p w:rsidR="00AE5252" w:rsidRPr="00EA139C" w:rsidRDefault="00AE5252" w:rsidP="00F010B1">
      <w:pPr>
        <w:jc w:val="both"/>
        <w:rPr>
          <w:rFonts w:eastAsia="Batang"/>
          <w:b/>
        </w:rPr>
      </w:pPr>
    </w:p>
    <w:p w:rsidR="00C10513" w:rsidRPr="00EA139C" w:rsidRDefault="00C10513" w:rsidP="00F010B1">
      <w:pPr>
        <w:jc w:val="both"/>
        <w:rPr>
          <w:rFonts w:eastAsia="Batang"/>
        </w:rPr>
      </w:pPr>
      <w:r w:rsidRPr="00EA139C">
        <w:rPr>
          <w:rFonts w:eastAsia="Batang"/>
          <w:b/>
        </w:rPr>
        <w:t>VISTO</w:t>
      </w:r>
      <w:r w:rsidRPr="00EA139C">
        <w:rPr>
          <w:rFonts w:eastAsia="Batang"/>
        </w:rPr>
        <w:t xml:space="preserve"> l’art. 3 della legge 14.01.1994, come modificato dall’art. 17, comma 30, del D.L. n. 78/2009, convertito con modifiche in legge n. 102/2009;</w:t>
      </w:r>
    </w:p>
    <w:p w:rsidR="00C10513" w:rsidRPr="00EA139C" w:rsidRDefault="00C10513" w:rsidP="00F010B1">
      <w:pPr>
        <w:autoSpaceDE w:val="0"/>
        <w:autoSpaceDN w:val="0"/>
        <w:adjustRightInd w:val="0"/>
        <w:jc w:val="both"/>
        <w:rPr>
          <w:rFonts w:eastAsia="Batang"/>
          <w:b/>
        </w:rPr>
      </w:pPr>
    </w:p>
    <w:p w:rsidR="00C10513" w:rsidRPr="00EA139C" w:rsidRDefault="00C10513" w:rsidP="00F010B1">
      <w:pPr>
        <w:autoSpaceDE w:val="0"/>
        <w:autoSpaceDN w:val="0"/>
        <w:adjustRightInd w:val="0"/>
        <w:jc w:val="both"/>
        <w:rPr>
          <w:rFonts w:eastAsia="Batang"/>
        </w:rPr>
      </w:pPr>
      <w:r w:rsidRPr="00D440A4">
        <w:rPr>
          <w:rFonts w:eastAsia="Batang"/>
          <w:b/>
        </w:rPr>
        <w:t>RICHIAMATA</w:t>
      </w:r>
      <w:r w:rsidRPr="00D440A4">
        <w:rPr>
          <w:rFonts w:eastAsia="Batang"/>
        </w:rPr>
        <w:t xml:space="preserve"> la deliberazione n.20 della Sezione di controllo di legittimità su atti del Governo e delle  amministrazioni dello Stato dalla quale si evince che gli incarichi di docenza sono considerati estranei alla previsione normativa di cui all’art.3 comma 1 lett. f) bis e ter) della L. 20/1994, introdotti dall’art. 17 comma 30 del D.L. 1/7/2009 n.78 convertito con modificazioni in Legge con Legge n.102 del 3 Agosto 2009;</w:t>
      </w:r>
    </w:p>
    <w:p w:rsidR="00AE5252" w:rsidRDefault="00AE5252" w:rsidP="00F010B1">
      <w:pPr>
        <w:autoSpaceDE w:val="0"/>
        <w:autoSpaceDN w:val="0"/>
        <w:adjustRightInd w:val="0"/>
        <w:jc w:val="both"/>
        <w:rPr>
          <w:rFonts w:eastAsia="Batang"/>
        </w:rPr>
      </w:pPr>
    </w:p>
    <w:p w:rsidR="00C10513" w:rsidRPr="00EA139C" w:rsidRDefault="00F010B1" w:rsidP="00F010B1">
      <w:pPr>
        <w:autoSpaceDE w:val="0"/>
        <w:autoSpaceDN w:val="0"/>
        <w:adjustRightInd w:val="0"/>
        <w:jc w:val="both"/>
        <w:rPr>
          <w:rFonts w:eastAsia="Batang"/>
        </w:rPr>
      </w:pPr>
      <w:r>
        <w:rPr>
          <w:rFonts w:eastAsia="Batang"/>
          <w:b/>
        </w:rPr>
        <w:t>A</w:t>
      </w:r>
      <w:r w:rsidR="00C10513" w:rsidRPr="00EA139C">
        <w:rPr>
          <w:rFonts w:eastAsia="Batang"/>
          <w:b/>
        </w:rPr>
        <w:t xml:space="preserve">TTESO </w:t>
      </w:r>
      <w:r w:rsidR="00C10513" w:rsidRPr="00EA139C">
        <w:rPr>
          <w:rFonts w:eastAsia="Batang"/>
        </w:rPr>
        <w:t>che gli incarichi da conferire devono considerarsi come prestazioni d’opera intellettuale finalizzate alla didattica e, pertanto, come esplicitato dalla Corte dei Conti, estranei alla previsione normativa del controllo di legittimità per effetto della citata deliberazione n. 20 del 12.11.2009;</w:t>
      </w:r>
    </w:p>
    <w:p w:rsidR="00C10513" w:rsidRPr="00EA139C" w:rsidRDefault="00C10513" w:rsidP="00F010B1">
      <w:pPr>
        <w:autoSpaceDE w:val="0"/>
        <w:autoSpaceDN w:val="0"/>
        <w:adjustRightInd w:val="0"/>
        <w:jc w:val="both"/>
        <w:rPr>
          <w:rFonts w:eastAsia="Batang"/>
          <w:b/>
        </w:rPr>
      </w:pPr>
    </w:p>
    <w:p w:rsidR="00C10513" w:rsidRPr="00EA139C" w:rsidRDefault="00C10513" w:rsidP="00F010B1">
      <w:pPr>
        <w:autoSpaceDE w:val="0"/>
        <w:autoSpaceDN w:val="0"/>
        <w:adjustRightInd w:val="0"/>
        <w:jc w:val="both"/>
        <w:rPr>
          <w:rFonts w:eastAsia="Batang"/>
        </w:rPr>
      </w:pPr>
      <w:r w:rsidRPr="00EA139C">
        <w:rPr>
          <w:rFonts w:eastAsia="Batang"/>
          <w:b/>
        </w:rPr>
        <w:t xml:space="preserve">VISTO </w:t>
      </w:r>
      <w:r w:rsidRPr="00EA139C">
        <w:rPr>
          <w:rFonts w:eastAsia="Batang"/>
        </w:rPr>
        <w:t>l’art. 15 della Legge 183/2011 (Legge Stabilità per il 2012) “Norme in materia di certificati e dichiarazioni sostitutive;</w:t>
      </w:r>
    </w:p>
    <w:p w:rsidR="00AE5252" w:rsidRPr="00EA139C" w:rsidRDefault="00AE5252" w:rsidP="00F010B1">
      <w:pPr>
        <w:jc w:val="both"/>
        <w:rPr>
          <w:rFonts w:eastAsia="Batang"/>
          <w:b/>
        </w:rPr>
      </w:pPr>
    </w:p>
    <w:p w:rsidR="00C10513" w:rsidRPr="00EA139C" w:rsidRDefault="00C10513" w:rsidP="00F010B1">
      <w:pPr>
        <w:jc w:val="both"/>
        <w:rPr>
          <w:rFonts w:eastAsia="Batang"/>
        </w:rPr>
      </w:pPr>
      <w:r w:rsidRPr="00EA139C">
        <w:rPr>
          <w:rFonts w:eastAsia="Batang"/>
          <w:b/>
        </w:rPr>
        <w:t>VISTA</w:t>
      </w:r>
      <w:r w:rsidRPr="00EA139C">
        <w:rPr>
          <w:rFonts w:eastAsia="Batang"/>
        </w:rPr>
        <w:t xml:space="preserve"> la direttiva del Ministro della Pubblica amministrazione e della semplificazione n. 14  prot. 0061547 del 22/12/2011 “Adempimenti urgenti per l’applicazione delle nuove disposizioni in materia di certificati e dichiarazioni sostitutive di cui all’articolo 15, della legge 12 novembre 2011, n. </w:t>
      </w:r>
      <w:smartTag w:uri="urn:schemas-microsoft-com:office:smarttags" w:element="metricconverter">
        <w:smartTagPr>
          <w:attr w:name="ProductID" w:val="183”"/>
        </w:smartTagPr>
        <w:r w:rsidRPr="00EA139C">
          <w:rPr>
            <w:rFonts w:eastAsia="Batang"/>
          </w:rPr>
          <w:t>183”</w:t>
        </w:r>
      </w:smartTag>
      <w:r w:rsidRPr="00EA139C">
        <w:rPr>
          <w:rFonts w:eastAsia="Batang"/>
        </w:rPr>
        <w:t>;</w:t>
      </w:r>
    </w:p>
    <w:p w:rsidR="00AE5252" w:rsidRPr="00EA139C" w:rsidRDefault="00AE5252" w:rsidP="00F010B1">
      <w:pPr>
        <w:autoSpaceDE w:val="0"/>
        <w:autoSpaceDN w:val="0"/>
        <w:adjustRightInd w:val="0"/>
        <w:jc w:val="both"/>
        <w:rPr>
          <w:rFonts w:eastAsia="Batang"/>
          <w:b/>
        </w:rPr>
      </w:pPr>
    </w:p>
    <w:p w:rsidR="00394E98" w:rsidRPr="00EA139C" w:rsidRDefault="00394E98" w:rsidP="00F010B1">
      <w:pPr>
        <w:pStyle w:val="Default"/>
        <w:jc w:val="both"/>
        <w:rPr>
          <w:color w:val="auto"/>
        </w:rPr>
      </w:pPr>
      <w:r w:rsidRPr="00EA139C">
        <w:rPr>
          <w:b/>
          <w:color w:val="auto"/>
        </w:rPr>
        <w:t>VISTO</w:t>
      </w:r>
      <w:r w:rsidRPr="00EA139C">
        <w:rPr>
          <w:color w:val="auto"/>
        </w:rPr>
        <w:t xml:space="preserve"> il Decreto Legislativo 30 giugno 2003, n. 196, “Codice in materia di protezione dei dati personali”; </w:t>
      </w:r>
    </w:p>
    <w:p w:rsidR="00AE5252" w:rsidRPr="00EA139C" w:rsidRDefault="00AE5252" w:rsidP="00F010B1">
      <w:pPr>
        <w:jc w:val="both"/>
        <w:rPr>
          <w:b/>
        </w:rPr>
      </w:pPr>
    </w:p>
    <w:p w:rsidR="00394E98" w:rsidRPr="00EA139C" w:rsidRDefault="00394E98" w:rsidP="00F010B1">
      <w:pPr>
        <w:jc w:val="both"/>
      </w:pPr>
      <w:r w:rsidRPr="00EA139C">
        <w:rPr>
          <w:b/>
        </w:rPr>
        <w:t>VISTO</w:t>
      </w:r>
      <w:r w:rsidRPr="00EA139C">
        <w:t xml:space="preserve"> il </w:t>
      </w:r>
      <w:proofErr w:type="spellStart"/>
      <w:r w:rsidRPr="00EA139C">
        <w:t>D.Lgs.</w:t>
      </w:r>
      <w:proofErr w:type="spellEnd"/>
      <w:r w:rsidRPr="00EA139C">
        <w:t xml:space="preserve"> 11 aprile 2006, n. 198, “Codice delle pari opportunità tra uomo e donna, a norma dell’art. 6 della legge 28 novembre 2005, n. </w:t>
      </w:r>
      <w:smartTag w:uri="urn:schemas-microsoft-com:office:smarttags" w:element="metricconverter">
        <w:smartTagPr>
          <w:attr w:name="ProductID" w:val="246”"/>
        </w:smartTagPr>
        <w:r w:rsidRPr="00EA139C">
          <w:t>246”</w:t>
        </w:r>
      </w:smartTag>
      <w:r w:rsidRPr="00EA139C">
        <w:t xml:space="preserve">, così come modificato dal </w:t>
      </w:r>
      <w:proofErr w:type="spellStart"/>
      <w:r w:rsidRPr="00EA139C">
        <w:t>D.Lgs.</w:t>
      </w:r>
      <w:proofErr w:type="spellEnd"/>
      <w:r w:rsidRPr="00EA139C">
        <w:t xml:space="preserve"> 25 gennaio 2010, n. 5; </w:t>
      </w:r>
    </w:p>
    <w:p w:rsidR="00394E98" w:rsidRPr="00EA139C" w:rsidRDefault="00394E98" w:rsidP="00F010B1">
      <w:pPr>
        <w:jc w:val="both"/>
        <w:rPr>
          <w:b/>
        </w:rPr>
      </w:pPr>
    </w:p>
    <w:p w:rsidR="00394E98" w:rsidRPr="00EA139C" w:rsidRDefault="00394E98" w:rsidP="00F010B1">
      <w:pPr>
        <w:jc w:val="both"/>
      </w:pPr>
      <w:r w:rsidRPr="00EA139C">
        <w:rPr>
          <w:b/>
        </w:rPr>
        <w:t>VISTO</w:t>
      </w:r>
      <w:r w:rsidRPr="00EA139C">
        <w:t xml:space="preserve"> il D.L.31 maggio 2010 n. 78 riguardante “Misure urgenti in materia di stabilizzazione finanziaria e di competitività economica” convertito con modificazioni dalla legge 30 luglio 2010, n. 122  secondo il quale “(…) per  le Università sono fatte comunque salve la stipula di contratti di collaborazione coordinata e continuativa (….) i cui oneri non risultino a carico (…) del Fondo di finanziamento ordinario delle Università</w:t>
      </w:r>
      <w:r w:rsidR="005C46A2">
        <w:t>”</w:t>
      </w:r>
      <w:r w:rsidRPr="00EA139C">
        <w:t>;</w:t>
      </w:r>
    </w:p>
    <w:p w:rsidR="00C10513" w:rsidRPr="00EA139C" w:rsidRDefault="00C10513" w:rsidP="00F010B1">
      <w:pPr>
        <w:autoSpaceDE w:val="0"/>
        <w:autoSpaceDN w:val="0"/>
        <w:adjustRightInd w:val="0"/>
        <w:jc w:val="both"/>
        <w:rPr>
          <w:rFonts w:eastAsia="Batang"/>
          <w:b/>
        </w:rPr>
      </w:pPr>
    </w:p>
    <w:p w:rsidR="00C10513" w:rsidRPr="00EA139C" w:rsidRDefault="00C10513" w:rsidP="00F010B1">
      <w:pPr>
        <w:jc w:val="both"/>
      </w:pPr>
      <w:r w:rsidRPr="00EA139C">
        <w:rPr>
          <w:rFonts w:eastAsia="Batang"/>
          <w:b/>
        </w:rPr>
        <w:lastRenderedPageBreak/>
        <w:t>RILEVATO</w:t>
      </w:r>
      <w:r w:rsidRPr="00EA139C">
        <w:rPr>
          <w:rFonts w:eastAsia="Batang"/>
        </w:rPr>
        <w:t xml:space="preserve"> che gli incarichi da conferire rappresentano, come previsto dal Progetto esecutivo approvato, condizione necessaria per garantire la realizzazione del </w:t>
      </w:r>
      <w:r w:rsidRPr="00EA139C">
        <w:t xml:space="preserve">Progetto </w:t>
      </w:r>
      <w:r w:rsidR="00276E49" w:rsidRPr="00EA139C">
        <w:t xml:space="preserve">di formazione parte integrante del </w:t>
      </w:r>
      <w:r w:rsidR="00056E20" w:rsidRPr="008C5900">
        <w:t xml:space="preserve">Progetto </w:t>
      </w:r>
      <w:r w:rsidR="00056E20" w:rsidRPr="008C5900">
        <w:rPr>
          <w:bCs/>
        </w:rPr>
        <w:t>PON02_00451_3362185 “INNOVAQUA - Innovazione tecnologica a supporto dell’incremento della produttività e della competitività dell’acquacoltura siciliana</w:t>
      </w:r>
      <w:r w:rsidR="00056E20">
        <w:rPr>
          <w:bCs/>
        </w:rPr>
        <w:t>”</w:t>
      </w:r>
      <w:r w:rsidRPr="00EA139C">
        <w:t>;</w:t>
      </w:r>
    </w:p>
    <w:p w:rsidR="00C10513" w:rsidRPr="00EA139C" w:rsidRDefault="00C10513" w:rsidP="00F010B1">
      <w:pPr>
        <w:autoSpaceDE w:val="0"/>
        <w:autoSpaceDN w:val="0"/>
        <w:adjustRightInd w:val="0"/>
        <w:jc w:val="both"/>
        <w:rPr>
          <w:rFonts w:eastAsia="Batang"/>
          <w:b/>
        </w:rPr>
      </w:pPr>
    </w:p>
    <w:p w:rsidR="00C10513" w:rsidRPr="00EA139C" w:rsidRDefault="00C10513" w:rsidP="00F010B1">
      <w:pPr>
        <w:autoSpaceDE w:val="0"/>
        <w:autoSpaceDN w:val="0"/>
        <w:adjustRightInd w:val="0"/>
        <w:jc w:val="both"/>
        <w:rPr>
          <w:rFonts w:eastAsia="Batang"/>
        </w:rPr>
      </w:pPr>
      <w:r w:rsidRPr="00EA139C">
        <w:rPr>
          <w:rFonts w:eastAsia="Batang"/>
          <w:b/>
        </w:rPr>
        <w:t>ACCERTATA</w:t>
      </w:r>
      <w:r w:rsidRPr="00EA139C">
        <w:rPr>
          <w:rFonts w:eastAsia="Batang"/>
        </w:rPr>
        <w:t xml:space="preserve"> l’apposita previsione di spesa</w:t>
      </w:r>
      <w:r w:rsidR="00B9625B" w:rsidRPr="00EA139C">
        <w:rPr>
          <w:rFonts w:eastAsia="Batang"/>
        </w:rPr>
        <w:t>, alla voce di costo personale docente,</w:t>
      </w:r>
      <w:r w:rsidRPr="00EA139C">
        <w:rPr>
          <w:rFonts w:eastAsia="Batang"/>
        </w:rPr>
        <w:t xml:space="preserve"> sul piano finanziario del Progetto sopracitato per la copertura finanziaria degli incarichi </w:t>
      </w:r>
      <w:r w:rsidR="00B9625B" w:rsidRPr="00EA139C">
        <w:rPr>
          <w:rFonts w:eastAsia="Batang"/>
        </w:rPr>
        <w:t>al</w:t>
      </w:r>
      <w:r w:rsidRPr="00EA139C">
        <w:rPr>
          <w:rFonts w:eastAsia="Batang"/>
        </w:rPr>
        <w:t>le attività di docenza per la realizzazione de</w:t>
      </w:r>
      <w:r w:rsidR="00CA3205" w:rsidRPr="00EA139C">
        <w:rPr>
          <w:rFonts w:eastAsia="Batang"/>
        </w:rPr>
        <w:t>l</w:t>
      </w:r>
      <w:r w:rsidRPr="00EA139C">
        <w:rPr>
          <w:rFonts w:eastAsia="Batang"/>
        </w:rPr>
        <w:t xml:space="preserve"> percors</w:t>
      </w:r>
      <w:r w:rsidR="00CA3205" w:rsidRPr="00EA139C">
        <w:rPr>
          <w:rFonts w:eastAsia="Batang"/>
        </w:rPr>
        <w:t>o</w:t>
      </w:r>
      <w:r w:rsidRPr="00EA139C">
        <w:rPr>
          <w:rFonts w:eastAsia="Batang"/>
        </w:rPr>
        <w:t xml:space="preserve"> formativ</w:t>
      </w:r>
      <w:r w:rsidR="00CA3205" w:rsidRPr="00EA139C">
        <w:rPr>
          <w:rFonts w:eastAsia="Batang"/>
        </w:rPr>
        <w:t>o</w:t>
      </w:r>
      <w:r w:rsidRPr="00EA139C">
        <w:rPr>
          <w:rFonts w:eastAsia="Batang"/>
        </w:rPr>
        <w:t xml:space="preserve"> previst</w:t>
      </w:r>
      <w:r w:rsidR="00CA3205" w:rsidRPr="00EA139C">
        <w:rPr>
          <w:rFonts w:eastAsia="Batang"/>
        </w:rPr>
        <w:t>o</w:t>
      </w:r>
      <w:r w:rsidRPr="00EA139C">
        <w:rPr>
          <w:rFonts w:eastAsia="Batang"/>
        </w:rPr>
        <w:t xml:space="preserve"> all’interno dello </w:t>
      </w:r>
      <w:r w:rsidRPr="00514853">
        <w:rPr>
          <w:rFonts w:eastAsia="Batang"/>
        </w:rPr>
        <w:t>stesso</w:t>
      </w:r>
      <w:r w:rsidR="003579C8" w:rsidRPr="005C46A2">
        <w:rPr>
          <w:rFonts w:eastAsia="Batang"/>
        </w:rPr>
        <w:t xml:space="preserve"> impegno</w:t>
      </w:r>
      <w:r w:rsidR="005C46A2">
        <w:rPr>
          <w:rFonts w:eastAsia="Batang"/>
        </w:rPr>
        <w:t>;</w:t>
      </w:r>
      <w:r w:rsidR="003579C8" w:rsidRPr="005C46A2">
        <w:rPr>
          <w:rFonts w:eastAsia="Batang"/>
        </w:rPr>
        <w:t xml:space="preserve"> </w:t>
      </w:r>
    </w:p>
    <w:p w:rsidR="000D31A4" w:rsidRDefault="000D31A4" w:rsidP="00F010B1">
      <w:pPr>
        <w:pStyle w:val="Default"/>
        <w:spacing w:after="200"/>
        <w:jc w:val="center"/>
        <w:rPr>
          <w:b/>
        </w:rPr>
      </w:pPr>
    </w:p>
    <w:p w:rsidR="00C10513" w:rsidRPr="00EA139C" w:rsidRDefault="00C10513" w:rsidP="00F010B1">
      <w:pPr>
        <w:pStyle w:val="Default"/>
        <w:spacing w:after="200"/>
        <w:jc w:val="center"/>
        <w:rPr>
          <w:b/>
        </w:rPr>
      </w:pPr>
      <w:r w:rsidRPr="00EA139C">
        <w:rPr>
          <w:b/>
        </w:rPr>
        <w:t>RENDE NOTO</w:t>
      </w:r>
    </w:p>
    <w:p w:rsidR="008F3334" w:rsidRPr="00EA139C" w:rsidRDefault="00C10513" w:rsidP="00F010B1">
      <w:pPr>
        <w:pStyle w:val="Default"/>
        <w:spacing w:after="200"/>
        <w:jc w:val="both"/>
        <w:rPr>
          <w:rFonts w:eastAsia="Calibri"/>
          <w:color w:val="auto"/>
          <w:lang w:eastAsia="en-US"/>
        </w:rPr>
      </w:pPr>
      <w:r w:rsidRPr="00EA139C">
        <w:rPr>
          <w:rFonts w:eastAsia="Batang"/>
        </w:rPr>
        <w:t>Che, nell’ambito</w:t>
      </w:r>
      <w:r w:rsidR="007A7E26">
        <w:rPr>
          <w:rFonts w:eastAsia="Batang"/>
        </w:rPr>
        <w:t xml:space="preserve"> del</w:t>
      </w:r>
      <w:r w:rsidRPr="00EA139C">
        <w:rPr>
          <w:rFonts w:eastAsia="Batang"/>
        </w:rPr>
        <w:t xml:space="preserve"> </w:t>
      </w:r>
      <w:r w:rsidRPr="00EA139C">
        <w:t xml:space="preserve">Progetto </w:t>
      </w:r>
      <w:r w:rsidR="00056E20">
        <w:rPr>
          <w:bCs/>
        </w:rPr>
        <w:t>“</w:t>
      </w:r>
      <w:proofErr w:type="spellStart"/>
      <w:r w:rsidR="00056E20">
        <w:rPr>
          <w:bCs/>
        </w:rPr>
        <w:t>FOR-INNOVAQUA-</w:t>
      </w:r>
      <w:r w:rsidR="00056E20" w:rsidRPr="008C5900">
        <w:rPr>
          <w:bCs/>
        </w:rPr>
        <w:t>Formazione</w:t>
      </w:r>
      <w:proofErr w:type="spellEnd"/>
      <w:r w:rsidR="00056E20" w:rsidRPr="008C5900">
        <w:rPr>
          <w:bCs/>
        </w:rPr>
        <w:t xml:space="preserve"> per l'innovazione tecnologica in </w:t>
      </w:r>
      <w:r w:rsidR="00056E20" w:rsidRPr="005C46A2">
        <w:rPr>
          <w:bCs/>
        </w:rPr>
        <w:t xml:space="preserve">acquacoltura” </w:t>
      </w:r>
      <w:r w:rsidRPr="005C46A2">
        <w:rPr>
          <w:rFonts w:eastAsia="Batang"/>
        </w:rPr>
        <w:t xml:space="preserve">è indetta una procedura di selezione comparativa per titoli </w:t>
      </w:r>
      <w:r w:rsidR="002C648A" w:rsidRPr="005C46A2">
        <w:rPr>
          <w:rFonts w:eastAsia="Batang"/>
        </w:rPr>
        <w:t>per l’assegnazione</w:t>
      </w:r>
      <w:r w:rsidR="008F3334" w:rsidRPr="005C46A2">
        <w:rPr>
          <w:rFonts w:eastAsia="Batang"/>
        </w:rPr>
        <w:t xml:space="preserve"> di </w:t>
      </w:r>
      <w:r w:rsidR="004A0B82" w:rsidRPr="005C46A2">
        <w:rPr>
          <w:rFonts w:eastAsia="Batang"/>
        </w:rPr>
        <w:t>n</w:t>
      </w:r>
      <w:r w:rsidR="006B54B2" w:rsidRPr="005C46A2">
        <w:rPr>
          <w:rFonts w:eastAsia="Batang"/>
        </w:rPr>
        <w:t>. 40</w:t>
      </w:r>
      <w:r w:rsidR="004A0B82" w:rsidRPr="005C46A2">
        <w:rPr>
          <w:rFonts w:eastAsia="Batang"/>
        </w:rPr>
        <w:t xml:space="preserve"> </w:t>
      </w:r>
      <w:r w:rsidR="003579C8" w:rsidRPr="005C46A2">
        <w:rPr>
          <w:rFonts w:eastAsia="Batang"/>
        </w:rPr>
        <w:t>incarichi per la copertura di moduli didattici</w:t>
      </w:r>
      <w:r w:rsidR="008F3334" w:rsidRPr="005C46A2">
        <w:rPr>
          <w:rFonts w:eastAsia="Batang"/>
        </w:rPr>
        <w:t xml:space="preserve">. </w:t>
      </w:r>
      <w:r w:rsidR="00B3685A" w:rsidRPr="005C46A2">
        <w:rPr>
          <w:rFonts w:eastAsia="Calibri"/>
          <w:color w:val="auto"/>
          <w:lang w:eastAsia="en-US"/>
        </w:rPr>
        <w:t>La procedura di selezione avverrà mediante</w:t>
      </w:r>
      <w:r w:rsidR="00B3685A" w:rsidRPr="00687D08">
        <w:rPr>
          <w:rFonts w:eastAsia="Calibri"/>
          <w:color w:val="auto"/>
          <w:lang w:eastAsia="en-US"/>
        </w:rPr>
        <w:t xml:space="preserve"> comparazione dei </w:t>
      </w:r>
      <w:proofErr w:type="spellStart"/>
      <w:r w:rsidR="00B3685A" w:rsidRPr="00687D08">
        <w:rPr>
          <w:rFonts w:eastAsia="Calibri"/>
          <w:color w:val="auto"/>
          <w:lang w:eastAsia="en-US"/>
        </w:rPr>
        <w:t>curricula</w:t>
      </w:r>
      <w:proofErr w:type="spellEnd"/>
      <w:r w:rsidR="00B3685A" w:rsidRPr="00687D08">
        <w:rPr>
          <w:rFonts w:eastAsia="Calibri"/>
          <w:color w:val="auto"/>
          <w:lang w:eastAsia="en-US"/>
        </w:rPr>
        <w:t xml:space="preserve"> con i profili professionali richiesti e previsti specificatamente nell’ambito del progetto approvato</w:t>
      </w:r>
      <w:r w:rsidR="009005C0">
        <w:rPr>
          <w:rFonts w:eastAsia="Calibri"/>
          <w:color w:val="auto"/>
          <w:lang w:eastAsia="en-US"/>
        </w:rPr>
        <w:t>.</w:t>
      </w:r>
    </w:p>
    <w:p w:rsidR="003579C8" w:rsidRPr="005C46A2" w:rsidRDefault="003579C8" w:rsidP="003579C8">
      <w:pPr>
        <w:pStyle w:val="Default"/>
        <w:spacing w:after="200"/>
        <w:jc w:val="both"/>
        <w:rPr>
          <w:rFonts w:eastAsia="Batang"/>
          <w:b/>
        </w:rPr>
      </w:pPr>
      <w:r w:rsidRPr="005C46A2">
        <w:rPr>
          <w:rFonts w:eastAsia="Batang"/>
          <w:b/>
        </w:rPr>
        <w:t xml:space="preserve">REQUISITI </w:t>
      </w:r>
      <w:proofErr w:type="spellStart"/>
      <w:r w:rsidRPr="005C46A2">
        <w:rPr>
          <w:rFonts w:eastAsia="Batang"/>
          <w:b/>
        </w:rPr>
        <w:t>DI</w:t>
      </w:r>
      <w:proofErr w:type="spellEnd"/>
      <w:r w:rsidRPr="005C46A2">
        <w:rPr>
          <w:rFonts w:eastAsia="Batang"/>
          <w:b/>
        </w:rPr>
        <w:t xml:space="preserve"> PARTECIPAZIONE</w:t>
      </w:r>
    </w:p>
    <w:p w:rsidR="003579C8" w:rsidRPr="005C46A2" w:rsidRDefault="003579C8" w:rsidP="003579C8">
      <w:pPr>
        <w:pStyle w:val="Default"/>
        <w:spacing w:after="200"/>
        <w:jc w:val="both"/>
        <w:rPr>
          <w:rFonts w:eastAsia="Batang"/>
        </w:rPr>
      </w:pPr>
      <w:r w:rsidRPr="005C46A2">
        <w:rPr>
          <w:rFonts w:eastAsia="Batang"/>
        </w:rPr>
        <w:t>Alle procedure per l’affidamento degli insegnamenti/moduli di cui al presente avviso possono partecipare:</w:t>
      </w:r>
    </w:p>
    <w:p w:rsidR="003579C8" w:rsidRPr="005C46A2" w:rsidRDefault="003579C8" w:rsidP="003579C8">
      <w:pPr>
        <w:pStyle w:val="Default"/>
        <w:numPr>
          <w:ilvl w:val="0"/>
          <w:numId w:val="11"/>
        </w:numPr>
        <w:spacing w:after="200"/>
        <w:jc w:val="both"/>
        <w:rPr>
          <w:rFonts w:eastAsia="Batang"/>
        </w:rPr>
      </w:pPr>
      <w:r w:rsidRPr="005C46A2">
        <w:rPr>
          <w:rFonts w:eastAsia="Batang"/>
        </w:rPr>
        <w:t xml:space="preserve">PERSONALE DOCENTE </w:t>
      </w:r>
      <w:proofErr w:type="spellStart"/>
      <w:r w:rsidRPr="005C46A2">
        <w:rPr>
          <w:rFonts w:eastAsia="Batang"/>
        </w:rPr>
        <w:t>DI</w:t>
      </w:r>
      <w:proofErr w:type="spellEnd"/>
      <w:r w:rsidRPr="005C46A2">
        <w:rPr>
          <w:rFonts w:eastAsia="Batang"/>
        </w:rPr>
        <w:t xml:space="preserve"> QUESTO ATENEO:</w:t>
      </w:r>
    </w:p>
    <w:p w:rsidR="003579C8" w:rsidRPr="005C46A2" w:rsidRDefault="003579C8" w:rsidP="003579C8">
      <w:pPr>
        <w:pStyle w:val="Default"/>
        <w:numPr>
          <w:ilvl w:val="0"/>
          <w:numId w:val="10"/>
        </w:numPr>
        <w:spacing w:after="200"/>
        <w:jc w:val="both"/>
        <w:rPr>
          <w:rFonts w:eastAsia="Batang"/>
        </w:rPr>
      </w:pPr>
      <w:r w:rsidRPr="005C46A2">
        <w:rPr>
          <w:rFonts w:eastAsia="Calibri"/>
          <w:lang w:eastAsia="en-US"/>
        </w:rPr>
        <w:t>Professori universitari di ruolo, ricercatori universitari a tempo indeterminato, assistenti del ruolo ad esaurimento e professori incaricati stabilizzati; ricercatori a tempo determinato di cui all’art. 24 della legge 30.12.2010 n.240.</w:t>
      </w:r>
      <w:r w:rsidRPr="005C46A2">
        <w:rPr>
          <w:rFonts w:eastAsia="Batang"/>
        </w:rPr>
        <w:t xml:space="preserve"> </w:t>
      </w:r>
      <w:r w:rsidRPr="005C46A2">
        <w:rPr>
          <w:rFonts w:eastAsia="Calibri"/>
          <w:lang w:eastAsia="en-US"/>
        </w:rPr>
        <w:t>Lo svolgimento dell’attività didattica per tali soggetti deve intendersi in aggiunta all’impegno didattico frontale minimo previsto dalle linee di indirizzo approvate dall’Ateneo e oltre il monte ore istituzionale;</w:t>
      </w:r>
    </w:p>
    <w:p w:rsidR="003579C8" w:rsidRPr="005C46A2" w:rsidRDefault="003579C8" w:rsidP="003579C8">
      <w:pPr>
        <w:pStyle w:val="Default"/>
        <w:numPr>
          <w:ilvl w:val="0"/>
          <w:numId w:val="10"/>
        </w:numPr>
        <w:spacing w:after="200"/>
        <w:jc w:val="both"/>
        <w:rPr>
          <w:rFonts w:eastAsia="Batang"/>
        </w:rPr>
      </w:pPr>
      <w:r w:rsidRPr="005C46A2">
        <w:rPr>
          <w:rFonts w:eastAsia="Calibri"/>
          <w:lang w:eastAsia="en-US"/>
        </w:rPr>
        <w:t>Tecnici laureati di cui all’art. 50 del D.P.R. 382/80, che abbiano svolto tre anni di insegnamento ai sensi dell’art. 12 della legge 19.11-1990 n. 341. Lo svolgimento dell’attività didattica per tali soggetti deve intendersi al di fuori dell’orario di lavoro svolto presso l’Amministrazione di appartenenza.</w:t>
      </w:r>
    </w:p>
    <w:p w:rsidR="003579C8" w:rsidRPr="005C46A2" w:rsidRDefault="003579C8" w:rsidP="003579C8">
      <w:pPr>
        <w:pStyle w:val="Default"/>
        <w:numPr>
          <w:ilvl w:val="0"/>
          <w:numId w:val="11"/>
        </w:numPr>
        <w:spacing w:after="200"/>
        <w:jc w:val="both"/>
        <w:rPr>
          <w:rFonts w:eastAsia="Batang"/>
        </w:rPr>
      </w:pPr>
      <w:r w:rsidRPr="005C46A2">
        <w:rPr>
          <w:rFonts w:eastAsia="Calibri"/>
          <w:lang w:eastAsia="en-US"/>
        </w:rPr>
        <w:t>ALTRI SOGGETTI</w:t>
      </w:r>
    </w:p>
    <w:p w:rsidR="003579C8" w:rsidRPr="005C46A2" w:rsidRDefault="003579C8" w:rsidP="003579C8">
      <w:pPr>
        <w:pStyle w:val="Default"/>
        <w:numPr>
          <w:ilvl w:val="0"/>
          <w:numId w:val="10"/>
        </w:numPr>
        <w:spacing w:after="200"/>
        <w:jc w:val="both"/>
        <w:rPr>
          <w:rFonts w:eastAsia="Calibri"/>
          <w:lang w:eastAsia="en-US"/>
        </w:rPr>
      </w:pPr>
      <w:r w:rsidRPr="005C46A2">
        <w:t>docenti di ogni grado del sistema universitario/scolastico e dirigenti dell’Amministrazione Pubblica impegnati in attività formative proprie del settore/materia di appartenenza e/o specializzazione; funzionari dell’Amministrazione Pubblica impegnati in attività formative proprie del settore/materia di appartenenza e/o di specializzazione con esperienza almeno quinquennale; ricercatori senior (dirigenti di ricerca, primi ricercatori) impegnati in attività proprie del settore/materia di appartenenza e/o di specializzazione; dirigenti d'azienda o imprenditori impegnati in attività del settore di appartenenza, rivolte ai propri dipendenti, con esperienza professionale almeno quinquennale nel profilo o categoria di riferimento; esperti di settore senior e professionisti impegnati in attività di docenza, con esperienza professionale almeno quinquennale nel profilo/materia oggetto della docenza.</w:t>
      </w:r>
    </w:p>
    <w:p w:rsidR="003579C8" w:rsidRPr="005C46A2" w:rsidRDefault="003579C8" w:rsidP="003579C8">
      <w:pPr>
        <w:pStyle w:val="Default"/>
        <w:numPr>
          <w:ilvl w:val="0"/>
          <w:numId w:val="10"/>
        </w:numPr>
        <w:spacing w:after="200"/>
        <w:jc w:val="both"/>
        <w:rPr>
          <w:rFonts w:eastAsia="Batang"/>
        </w:rPr>
      </w:pPr>
      <w:r w:rsidRPr="005C46A2">
        <w:rPr>
          <w:rFonts w:eastAsia="Calibri"/>
          <w:lang w:eastAsia="en-US"/>
        </w:rPr>
        <w:t xml:space="preserve">Personale tecnico- amministrativo di questo Ateneo e di altre Università con il requisito della laurea magistrale e dell’eventuale dottorato e/o specializzazione, in possesso di alta qualificazione scientifica e professionale, derivante da attività significative e continuative </w:t>
      </w:r>
      <w:r w:rsidRPr="005C46A2">
        <w:rPr>
          <w:rFonts w:eastAsia="Calibri"/>
          <w:lang w:eastAsia="en-US"/>
        </w:rPr>
        <w:lastRenderedPageBreak/>
        <w:t xml:space="preserve">nello specifico settore di conoscenze richieste, </w:t>
      </w:r>
      <w:proofErr w:type="spellStart"/>
      <w:r w:rsidRPr="005C46A2">
        <w:rPr>
          <w:rFonts w:eastAsia="Calibri"/>
          <w:lang w:eastAsia="en-US"/>
        </w:rPr>
        <w:t>nonchè</w:t>
      </w:r>
      <w:proofErr w:type="spellEnd"/>
      <w:r w:rsidRPr="005C46A2">
        <w:rPr>
          <w:rFonts w:eastAsia="Calibri"/>
          <w:lang w:eastAsia="en-US"/>
        </w:rPr>
        <w:t xml:space="preserve"> esperienza nella docenza nell’ambito dei contenuti del modulo/insegnamento almeno </w:t>
      </w:r>
      <w:proofErr w:type="spellStart"/>
      <w:r w:rsidRPr="005C46A2">
        <w:rPr>
          <w:rFonts w:eastAsia="Calibri"/>
          <w:lang w:eastAsia="en-US"/>
        </w:rPr>
        <w:t>quinquiennale</w:t>
      </w:r>
      <w:proofErr w:type="spellEnd"/>
      <w:r w:rsidRPr="005C46A2">
        <w:rPr>
          <w:rFonts w:eastAsia="Calibri"/>
          <w:lang w:eastAsia="en-US"/>
        </w:rPr>
        <w:t xml:space="preserve">. Lo svolgimento dell’attività didattica per tali soggetti deve intendersi al di fuori dell’orario di lavoro svolto presso l’Amministrazione di appartenenza. </w:t>
      </w:r>
    </w:p>
    <w:p w:rsidR="003579C8" w:rsidRPr="005C46A2" w:rsidRDefault="003579C8" w:rsidP="003579C8">
      <w:pPr>
        <w:autoSpaceDE w:val="0"/>
        <w:autoSpaceDN w:val="0"/>
        <w:adjustRightInd w:val="0"/>
        <w:ind w:left="360"/>
        <w:jc w:val="both"/>
        <w:rPr>
          <w:color w:val="000000"/>
        </w:rPr>
      </w:pPr>
      <w:r w:rsidRPr="005C46A2">
        <w:t xml:space="preserve">Non può partecipare chi si trova in relazione di coniugio, parentela o di affinità, fino al quarto grado compreso con un professore appartenente alla struttura procedente e/o con un professore appartenente al Dipartimento </w:t>
      </w:r>
      <w:r w:rsidR="009005C0" w:rsidRPr="005C46A2">
        <w:t>di Scienze veterinarie</w:t>
      </w:r>
      <w:r w:rsidRPr="005C46A2">
        <w:t>, con il Responsabile Scientifico del Progetto, con il Responsabile della Formazione, con il Rettore, il Direttore Generale o un componente del Senato Accademico e del Consiglio di Amministrazione in conformità a quanto disposto dall’art. 18, comma 1 lett. b) e c) della legge 30/12/2010</w:t>
      </w:r>
      <w:r w:rsidRPr="005C46A2">
        <w:rPr>
          <w:color w:val="FF0000"/>
        </w:rPr>
        <w:t xml:space="preserve"> </w:t>
      </w:r>
      <w:r w:rsidRPr="005C46A2">
        <w:t xml:space="preserve">o che versi in una delle situazioni di incompatibilità previste dalla L. 190/2012 </w:t>
      </w:r>
      <w:r w:rsidRPr="005C46A2">
        <w:rPr>
          <w:color w:val="000000"/>
        </w:rPr>
        <w:t>(</w:t>
      </w:r>
      <w:r w:rsidRPr="005C46A2">
        <w:rPr>
          <w:rStyle w:val="st"/>
          <w:color w:val="000000"/>
        </w:rPr>
        <w:t>Disposizioni per la prevenzione e la repressione della corruzione e dell'illegalità nella pubblica amministrazione)</w:t>
      </w:r>
      <w:r w:rsidRPr="005C46A2">
        <w:rPr>
          <w:color w:val="000000"/>
        </w:rPr>
        <w:t>.</w:t>
      </w:r>
    </w:p>
    <w:p w:rsidR="008641CF" w:rsidRPr="005C46A2" w:rsidRDefault="008641CF" w:rsidP="008641CF">
      <w:pPr>
        <w:autoSpaceDE w:val="0"/>
        <w:autoSpaceDN w:val="0"/>
        <w:adjustRightInd w:val="0"/>
        <w:spacing w:after="200"/>
        <w:jc w:val="both"/>
        <w:rPr>
          <w:rFonts w:eastAsia="Calibri"/>
          <w:color w:val="000000"/>
          <w:lang w:eastAsia="en-US"/>
        </w:rPr>
      </w:pPr>
    </w:p>
    <w:p w:rsidR="00D440A4" w:rsidRPr="005C46A2" w:rsidRDefault="00D440A4" w:rsidP="00D440A4">
      <w:pPr>
        <w:widowControl w:val="0"/>
        <w:tabs>
          <w:tab w:val="left" w:pos="9072"/>
        </w:tabs>
        <w:autoSpaceDE w:val="0"/>
        <w:autoSpaceDN w:val="0"/>
        <w:adjustRightInd w:val="0"/>
        <w:ind w:left="47" w:right="-26"/>
        <w:jc w:val="both"/>
        <w:rPr>
          <w:b/>
        </w:rPr>
      </w:pPr>
      <w:r w:rsidRPr="005C46A2">
        <w:rPr>
          <w:b/>
        </w:rPr>
        <w:t>L’assegnazione sarà fatta in via prioritaria a personale docente di questo Ateneo di cui alla lettera  A).</w:t>
      </w:r>
    </w:p>
    <w:p w:rsidR="00D440A4" w:rsidRPr="005C46A2" w:rsidRDefault="00D440A4" w:rsidP="008641CF">
      <w:pPr>
        <w:autoSpaceDE w:val="0"/>
        <w:autoSpaceDN w:val="0"/>
        <w:adjustRightInd w:val="0"/>
        <w:spacing w:after="200"/>
        <w:jc w:val="both"/>
        <w:rPr>
          <w:rFonts w:eastAsia="Calibri"/>
          <w:color w:val="000000"/>
          <w:lang w:eastAsia="en-US"/>
        </w:rPr>
      </w:pPr>
    </w:p>
    <w:p w:rsidR="008641CF" w:rsidRDefault="008641CF" w:rsidP="008641CF">
      <w:pPr>
        <w:autoSpaceDE w:val="0"/>
        <w:autoSpaceDN w:val="0"/>
        <w:adjustRightInd w:val="0"/>
        <w:spacing w:after="200"/>
        <w:jc w:val="both"/>
        <w:rPr>
          <w:rFonts w:eastAsia="Calibri"/>
          <w:color w:val="000000"/>
          <w:lang w:eastAsia="en-US"/>
        </w:rPr>
      </w:pPr>
      <w:r w:rsidRPr="005C46A2">
        <w:rPr>
          <w:rFonts w:eastAsia="Calibri"/>
          <w:color w:val="000000"/>
          <w:lang w:eastAsia="en-US"/>
        </w:rPr>
        <w:t>Nella tabella seguente sono articolati</w:t>
      </w:r>
      <w:r w:rsidR="00D440A4" w:rsidRPr="005C46A2">
        <w:rPr>
          <w:rFonts w:eastAsia="Calibri"/>
          <w:color w:val="000000"/>
          <w:lang w:eastAsia="en-US"/>
        </w:rPr>
        <w:t xml:space="preserve"> i moduli di insegnamento ed il sottomodulo </w:t>
      </w:r>
      <w:r w:rsidRPr="005C46A2">
        <w:rPr>
          <w:rFonts w:eastAsia="Calibri"/>
          <w:color w:val="000000"/>
          <w:lang w:eastAsia="en-US"/>
        </w:rPr>
        <w:t xml:space="preserve">da ricoprire con l’indicazione delle ore di impegno ed il numero dei </w:t>
      </w:r>
      <w:proofErr w:type="spellStart"/>
      <w:r w:rsidRPr="005C46A2">
        <w:rPr>
          <w:rFonts w:eastAsia="Calibri"/>
          <w:color w:val="000000"/>
          <w:lang w:eastAsia="en-US"/>
        </w:rPr>
        <w:t>formandi</w:t>
      </w:r>
      <w:proofErr w:type="spellEnd"/>
      <w:r w:rsidRPr="005C46A2">
        <w:rPr>
          <w:rFonts w:eastAsia="Calibri"/>
          <w:color w:val="000000"/>
          <w:lang w:eastAsia="en-US"/>
        </w:rPr>
        <w:t>:</w:t>
      </w:r>
    </w:p>
    <w:tbl>
      <w:tblPr>
        <w:tblW w:w="5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153"/>
        <w:gridCol w:w="5645"/>
        <w:gridCol w:w="857"/>
        <w:gridCol w:w="1046"/>
        <w:gridCol w:w="1340"/>
        <w:gridCol w:w="1336"/>
      </w:tblGrid>
      <w:tr w:rsidR="00613E23" w:rsidRPr="00B55710" w:rsidTr="00613E23">
        <w:trPr>
          <w:gridAfter w:val="1"/>
          <w:wAfter w:w="594" w:type="pct"/>
          <w:trHeight w:val="163"/>
        </w:trPr>
        <w:tc>
          <w:tcPr>
            <w:tcW w:w="454"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jc w:val="center"/>
              <w:rPr>
                <w:dstrike w:val="0"/>
                <w:sz w:val="16"/>
                <w:szCs w:val="16"/>
              </w:rPr>
            </w:pPr>
          </w:p>
        </w:tc>
        <w:tc>
          <w:tcPr>
            <w:tcW w:w="3952" w:type="pct"/>
            <w:gridSpan w:val="4"/>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 xml:space="preserve">DIDATTICA FRONTALE COMUNE AI TRE </w:t>
            </w:r>
            <w:proofErr w:type="spellStart"/>
            <w:r>
              <w:rPr>
                <w:b/>
                <w:iCs/>
                <w:sz w:val="16"/>
                <w:szCs w:val="16"/>
              </w:rPr>
              <w:t>O.F.</w:t>
            </w:r>
            <w:proofErr w:type="spellEnd"/>
          </w:p>
        </w:tc>
      </w:tr>
      <w:tr w:rsidR="00613E23" w:rsidRPr="00B55710" w:rsidTr="0012334B">
        <w:trPr>
          <w:gridAfter w:val="1"/>
          <w:wAfter w:w="594" w:type="pct"/>
          <w:trHeight w:val="163"/>
        </w:trPr>
        <w:tc>
          <w:tcPr>
            <w:tcW w:w="454"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jc w:val="center"/>
              <w:rPr>
                <w:dstrike w:val="0"/>
                <w:sz w:val="16"/>
                <w:szCs w:val="16"/>
              </w:rPr>
            </w:pPr>
            <w:r w:rsidRPr="00B55710">
              <w:rPr>
                <w:dstrike w:val="0"/>
                <w:sz w:val="16"/>
                <w:szCs w:val="16"/>
              </w:rPr>
              <w:t>Modulo</w:t>
            </w: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rPr>
                <w:dstrike w:val="0"/>
                <w:sz w:val="16"/>
                <w:szCs w:val="16"/>
              </w:rPr>
            </w:pPr>
            <w:r w:rsidRPr="00B55710">
              <w:rPr>
                <w:dstrike w:val="0"/>
                <w:sz w:val="16"/>
                <w:szCs w:val="16"/>
              </w:rPr>
              <w:t>Titolo e contenuti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Ore</w:t>
            </w: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r w:rsidRPr="00B55710">
              <w:rPr>
                <w:b/>
                <w:iCs/>
                <w:sz w:val="16"/>
                <w:szCs w:val="16"/>
              </w:rPr>
              <w:t xml:space="preserve">N </w:t>
            </w:r>
            <w:proofErr w:type="spellStart"/>
            <w:r w:rsidRPr="00B55710">
              <w:rPr>
                <w:b/>
                <w:iCs/>
                <w:sz w:val="16"/>
                <w:szCs w:val="16"/>
              </w:rPr>
              <w:t>formandi</w:t>
            </w:r>
            <w:proofErr w:type="spellEnd"/>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360"/>
        </w:trPr>
        <w:tc>
          <w:tcPr>
            <w:tcW w:w="454" w:type="pct"/>
            <w:gridSpan w:val="2"/>
            <w:vMerge w:val="restart"/>
            <w:tcBorders>
              <w:top w:val="single" w:sz="4" w:space="0" w:color="auto"/>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
                <w:sz w:val="16"/>
                <w:szCs w:val="16"/>
              </w:rPr>
            </w:pPr>
            <w:r w:rsidRPr="00613E23">
              <w:rPr>
                <w:b/>
                <w:iCs/>
                <w:sz w:val="16"/>
                <w:szCs w:val="16"/>
              </w:rPr>
              <w:t>Tecniche e tecnologie di allevamento di specie ittiche.</w:t>
            </w:r>
          </w:p>
        </w:tc>
        <w:tc>
          <w:tcPr>
            <w:tcW w:w="381" w:type="pc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r w:rsidRPr="00B55710">
              <w:rPr>
                <w:b/>
                <w:iCs/>
                <w:sz w:val="16"/>
                <w:szCs w:val="16"/>
              </w:rPr>
              <w:t>18</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790"/>
        </w:trPr>
        <w:tc>
          <w:tcPr>
            <w:tcW w:w="454" w:type="pct"/>
            <w:gridSpan w:val="2"/>
            <w:vMerge/>
            <w:tcBorders>
              <w:top w:val="single" w:sz="4" w:space="0" w:color="auto"/>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iCs/>
                <w:sz w:val="16"/>
                <w:szCs w:val="16"/>
              </w:rPr>
            </w:pPr>
            <w:r w:rsidRPr="00613E23">
              <w:rPr>
                <w:iCs/>
                <w:sz w:val="16"/>
                <w:szCs w:val="16"/>
              </w:rPr>
              <w:t>A.1.1</w:t>
            </w:r>
          </w:p>
          <w:p w:rsidR="00613E23" w:rsidRPr="00613E23" w:rsidRDefault="00613E23" w:rsidP="0012334B">
            <w:pPr>
              <w:jc w:val="both"/>
              <w:rPr>
                <w:b/>
                <w:iCs/>
                <w:sz w:val="16"/>
                <w:szCs w:val="16"/>
              </w:rPr>
            </w:pPr>
            <w:r w:rsidRPr="00613E23">
              <w:rPr>
                <w:bCs/>
                <w:iCs/>
                <w:sz w:val="16"/>
                <w:szCs w:val="16"/>
              </w:rPr>
              <w:t>studio delle qualità in entrata ed in uscita dall’allevamento (temperatura, salinità, ossigeno disciolto, anidride carbonica, ammoniaca.</w:t>
            </w:r>
          </w:p>
        </w:tc>
        <w:tc>
          <w:tcPr>
            <w:tcW w:w="381" w:type="pct"/>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10</w:t>
            </w:r>
          </w:p>
        </w:tc>
        <w:tc>
          <w:tcPr>
            <w:tcW w:w="465" w:type="pct"/>
            <w:vMerge/>
            <w:tcBorders>
              <w:top w:val="single" w:sz="4" w:space="0" w:color="auto"/>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843"/>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Cs/>
                <w:iCs/>
                <w:sz w:val="16"/>
                <w:szCs w:val="16"/>
              </w:rPr>
            </w:pPr>
            <w:r w:rsidRPr="00613E23">
              <w:rPr>
                <w:bCs/>
                <w:iCs/>
                <w:sz w:val="16"/>
                <w:szCs w:val="16"/>
              </w:rPr>
              <w:t>A.1.2</w:t>
            </w:r>
          </w:p>
          <w:p w:rsidR="00613E23" w:rsidRPr="00613E23" w:rsidRDefault="00613E23" w:rsidP="0012334B">
            <w:pPr>
              <w:jc w:val="both"/>
              <w:rPr>
                <w:bCs/>
                <w:iCs/>
                <w:sz w:val="16"/>
                <w:szCs w:val="16"/>
              </w:rPr>
            </w:pPr>
            <w:r w:rsidRPr="00613E23">
              <w:rPr>
                <w:bCs/>
                <w:iCs/>
                <w:sz w:val="16"/>
                <w:szCs w:val="16"/>
              </w:rPr>
              <w:t xml:space="preserve">Tipologie di allevamento. </w:t>
            </w:r>
          </w:p>
          <w:p w:rsidR="00613E23" w:rsidRPr="00613E23" w:rsidRDefault="00613E23" w:rsidP="0012334B">
            <w:pPr>
              <w:jc w:val="both"/>
              <w:rPr>
                <w:b/>
                <w:iCs/>
                <w:sz w:val="16"/>
                <w:szCs w:val="16"/>
              </w:rPr>
            </w:pPr>
            <w:r w:rsidRPr="00613E23">
              <w:rPr>
                <w:bCs/>
                <w:iCs/>
                <w:sz w:val="16"/>
                <w:szCs w:val="16"/>
              </w:rPr>
              <w:t>Tecnologie di allevamento (ciclo produttivo, produzione di uova, produzione di avannotti).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10</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841"/>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Cs/>
                <w:sz w:val="16"/>
                <w:szCs w:val="16"/>
              </w:rPr>
            </w:pPr>
            <w:r w:rsidRPr="00613E23">
              <w:rPr>
                <w:bCs/>
                <w:sz w:val="16"/>
                <w:szCs w:val="16"/>
              </w:rPr>
              <w:t>A.1.3</w:t>
            </w:r>
          </w:p>
          <w:p w:rsidR="00613E23" w:rsidRPr="00613E23" w:rsidRDefault="00613E23" w:rsidP="0012334B">
            <w:pPr>
              <w:jc w:val="both"/>
              <w:rPr>
                <w:bCs/>
                <w:sz w:val="16"/>
                <w:szCs w:val="16"/>
              </w:rPr>
            </w:pPr>
            <w:r w:rsidRPr="00613E23">
              <w:rPr>
                <w:bCs/>
                <w:sz w:val="16"/>
                <w:szCs w:val="16"/>
              </w:rPr>
              <w:t>Tecniche e tecnologie di gestione dell’allevamento larvale e post-larvale;</w:t>
            </w:r>
          </w:p>
          <w:p w:rsidR="00613E23" w:rsidRPr="00613E23" w:rsidRDefault="00613E23" w:rsidP="0012334B">
            <w:pPr>
              <w:jc w:val="both"/>
              <w:rPr>
                <w:bCs/>
                <w:sz w:val="16"/>
                <w:szCs w:val="16"/>
              </w:rPr>
            </w:pPr>
            <w:r w:rsidRPr="00613E23">
              <w:rPr>
                <w:bCs/>
                <w:sz w:val="16"/>
                <w:szCs w:val="16"/>
              </w:rPr>
              <w:t>Tecniche di selezione e qualità larvale</w:t>
            </w:r>
          </w:p>
          <w:p w:rsidR="00613E23" w:rsidRPr="00613E23" w:rsidRDefault="00613E23" w:rsidP="0012334B">
            <w:pPr>
              <w:jc w:val="both"/>
              <w:rPr>
                <w:bCs/>
                <w:iCs/>
                <w:sz w:val="16"/>
                <w:szCs w:val="16"/>
              </w:rPr>
            </w:pPr>
            <w:r w:rsidRPr="00613E23">
              <w:rPr>
                <w:bCs/>
                <w:sz w:val="16"/>
                <w:szCs w:val="16"/>
              </w:rPr>
              <w:t xml:space="preserve">Tecniche di alimentazione larvale e svezzamento. </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10</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698"/>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pStyle w:val="Titolo1"/>
              <w:rPr>
                <w:b w:val="0"/>
                <w:dstrike w:val="0"/>
                <w:sz w:val="16"/>
                <w:szCs w:val="16"/>
              </w:rPr>
            </w:pPr>
            <w:r w:rsidRPr="00613E23">
              <w:rPr>
                <w:b w:val="0"/>
                <w:dstrike w:val="0"/>
                <w:sz w:val="16"/>
                <w:szCs w:val="16"/>
              </w:rPr>
              <w:t>A.1.4</w:t>
            </w:r>
          </w:p>
          <w:p w:rsidR="00613E23" w:rsidRPr="00613E23" w:rsidRDefault="00613E23" w:rsidP="0012334B">
            <w:pPr>
              <w:pStyle w:val="Titolo1"/>
              <w:rPr>
                <w:bCs w:val="0"/>
                <w:sz w:val="16"/>
                <w:szCs w:val="16"/>
              </w:rPr>
            </w:pPr>
            <w:r w:rsidRPr="00613E23">
              <w:rPr>
                <w:b w:val="0"/>
                <w:dstrike w:val="0"/>
                <w:sz w:val="16"/>
                <w:szCs w:val="16"/>
              </w:rPr>
              <w:t xml:space="preserve">Tipologie di impianti per acquacoltura, le gabbie, le vasche, i materiali, ancoraggi, distributori di mangime, filtri, </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10</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551"/>
        </w:trPr>
        <w:tc>
          <w:tcPr>
            <w:tcW w:w="454" w:type="pct"/>
            <w:gridSpan w:val="2"/>
            <w:vMerge/>
            <w:tcBorders>
              <w:left w:val="single" w:sz="4" w:space="0" w:color="auto"/>
              <w:bottom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pStyle w:val="Titolo1"/>
              <w:rPr>
                <w:b w:val="0"/>
                <w:dstrike w:val="0"/>
                <w:sz w:val="16"/>
                <w:szCs w:val="16"/>
              </w:rPr>
            </w:pPr>
            <w:r w:rsidRPr="00613E23">
              <w:rPr>
                <w:b w:val="0"/>
                <w:dstrike w:val="0"/>
                <w:sz w:val="16"/>
                <w:szCs w:val="16"/>
              </w:rPr>
              <w:t>A.1.5</w:t>
            </w:r>
          </w:p>
          <w:p w:rsidR="00613E23" w:rsidRPr="00613E23" w:rsidRDefault="00613E23" w:rsidP="0012334B">
            <w:pPr>
              <w:pStyle w:val="Titolo1"/>
              <w:rPr>
                <w:b w:val="0"/>
                <w:dstrike w:val="0"/>
                <w:sz w:val="16"/>
                <w:szCs w:val="16"/>
              </w:rPr>
            </w:pPr>
            <w:r w:rsidRPr="00613E23">
              <w:rPr>
                <w:b w:val="0"/>
                <w:dstrike w:val="0"/>
                <w:sz w:val="16"/>
                <w:szCs w:val="16"/>
              </w:rPr>
              <w:t xml:space="preserve">sistemi </w:t>
            </w:r>
            <w:proofErr w:type="spellStart"/>
            <w:r w:rsidRPr="00613E23">
              <w:rPr>
                <w:b w:val="0"/>
                <w:dstrike w:val="0"/>
                <w:sz w:val="16"/>
                <w:szCs w:val="16"/>
              </w:rPr>
              <w:t>multiparametrici</w:t>
            </w:r>
            <w:proofErr w:type="spellEnd"/>
            <w:r w:rsidRPr="00613E23">
              <w:rPr>
                <w:b w:val="0"/>
                <w:dstrike w:val="0"/>
                <w:sz w:val="16"/>
                <w:szCs w:val="16"/>
              </w:rPr>
              <w:t xml:space="preserve"> per il monitoraggio della qualità dell’acqua, nozioni di progettazione</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10</w:t>
            </w:r>
          </w:p>
        </w:tc>
        <w:tc>
          <w:tcPr>
            <w:tcW w:w="465" w:type="pct"/>
            <w:vMerge/>
            <w:tcBorders>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276"/>
        </w:trPr>
        <w:tc>
          <w:tcPr>
            <w:tcW w:w="454" w:type="pct"/>
            <w:gridSpan w:val="2"/>
            <w:vMerge w:val="restart"/>
            <w:tcBorders>
              <w:top w:val="single" w:sz="4" w:space="0" w:color="auto"/>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
                <w:iCs/>
                <w:sz w:val="16"/>
                <w:szCs w:val="16"/>
              </w:rPr>
            </w:pPr>
            <w:r w:rsidRPr="00613E23">
              <w:rPr>
                <w:b/>
                <w:iCs/>
                <w:sz w:val="16"/>
                <w:szCs w:val="16"/>
              </w:rPr>
              <w:t>Anatomia e Fisiologia delle specie ittiche.</w:t>
            </w:r>
          </w:p>
          <w:p w:rsidR="00613E23" w:rsidRPr="00613E23" w:rsidRDefault="00613E23" w:rsidP="0012334B">
            <w:pPr>
              <w:pStyle w:val="Titolo1"/>
              <w:rPr>
                <w:b w:val="0"/>
                <w:dstrike w:val="0"/>
                <w:sz w:val="16"/>
                <w:szCs w:val="16"/>
              </w:rPr>
            </w:pPr>
          </w:p>
        </w:tc>
        <w:tc>
          <w:tcPr>
            <w:tcW w:w="381" w:type="pc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r w:rsidRPr="00B55710">
              <w:rPr>
                <w:b/>
                <w:iCs/>
                <w:sz w:val="16"/>
                <w:szCs w:val="16"/>
              </w:rPr>
              <w:t>18</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761"/>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iCs/>
                <w:sz w:val="16"/>
                <w:szCs w:val="16"/>
              </w:rPr>
            </w:pPr>
            <w:r w:rsidRPr="00613E23">
              <w:rPr>
                <w:iCs/>
                <w:sz w:val="16"/>
                <w:szCs w:val="16"/>
              </w:rPr>
              <w:t>A.2.1</w:t>
            </w:r>
          </w:p>
          <w:p w:rsidR="00613E23" w:rsidRPr="00613E23" w:rsidRDefault="00613E23" w:rsidP="0012334B">
            <w:pPr>
              <w:jc w:val="both"/>
              <w:rPr>
                <w:b/>
                <w:iCs/>
                <w:sz w:val="16"/>
                <w:szCs w:val="16"/>
              </w:rPr>
            </w:pPr>
            <w:r w:rsidRPr="00613E23">
              <w:rPr>
                <w:bCs/>
                <w:iCs/>
                <w:sz w:val="16"/>
                <w:szCs w:val="16"/>
              </w:rPr>
              <w:t>organizzazione strutturale e funzionale dell’apparato digerente, riproduttore e respiratorio delle principali specie ittiche allevate.</w:t>
            </w:r>
          </w:p>
        </w:tc>
        <w:tc>
          <w:tcPr>
            <w:tcW w:w="381" w:type="pct"/>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12</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689"/>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Cs/>
                <w:iCs/>
                <w:sz w:val="16"/>
                <w:szCs w:val="16"/>
              </w:rPr>
            </w:pPr>
            <w:r w:rsidRPr="00613E23">
              <w:rPr>
                <w:bCs/>
                <w:iCs/>
                <w:sz w:val="16"/>
                <w:szCs w:val="16"/>
              </w:rPr>
              <w:t>A.2.2</w:t>
            </w:r>
          </w:p>
          <w:p w:rsidR="00613E23" w:rsidRPr="00613E23" w:rsidRDefault="00613E23" w:rsidP="0012334B">
            <w:pPr>
              <w:jc w:val="both"/>
              <w:rPr>
                <w:bCs/>
                <w:iCs/>
                <w:sz w:val="16"/>
                <w:szCs w:val="16"/>
              </w:rPr>
            </w:pPr>
            <w:r w:rsidRPr="00613E23">
              <w:rPr>
                <w:bCs/>
                <w:iCs/>
                <w:sz w:val="16"/>
                <w:szCs w:val="16"/>
              </w:rPr>
              <w:t>fisiologia della digestione (digestione gastrica ed intestinale, digestione dei principi alimentari, fattori che influenzano la digestione e l’assorbimento nei pesci)</w:t>
            </w:r>
          </w:p>
          <w:p w:rsidR="00613E23" w:rsidRPr="00613E23" w:rsidRDefault="00613E23" w:rsidP="0012334B">
            <w:pPr>
              <w:pStyle w:val="Titolo1"/>
              <w:rPr>
                <w:iCs/>
                <w:sz w:val="16"/>
                <w:szCs w:val="16"/>
              </w:rPr>
            </w:pPr>
          </w:p>
        </w:tc>
        <w:tc>
          <w:tcPr>
            <w:tcW w:w="381" w:type="pct"/>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10</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785"/>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Cs/>
                <w:iCs/>
                <w:sz w:val="16"/>
                <w:szCs w:val="16"/>
              </w:rPr>
            </w:pPr>
            <w:r w:rsidRPr="00613E23">
              <w:rPr>
                <w:bCs/>
                <w:iCs/>
                <w:sz w:val="16"/>
                <w:szCs w:val="16"/>
              </w:rPr>
              <w:t>A.2.3</w:t>
            </w:r>
          </w:p>
          <w:p w:rsidR="00613E23" w:rsidRPr="00613E23" w:rsidRDefault="00613E23" w:rsidP="0012334B">
            <w:pPr>
              <w:jc w:val="both"/>
              <w:rPr>
                <w:bCs/>
                <w:iCs/>
                <w:sz w:val="16"/>
                <w:szCs w:val="16"/>
              </w:rPr>
            </w:pPr>
            <w:r w:rsidRPr="00613E23">
              <w:rPr>
                <w:bCs/>
                <w:iCs/>
                <w:sz w:val="16"/>
                <w:szCs w:val="16"/>
              </w:rPr>
              <w:t>fisiologia della riproduzione (determinazione del sesso, testicoli e spermatogenesi, ovaio ed ovogenesi, Regolazione del ciclo riproduttivo nei teleostei)</w:t>
            </w:r>
          </w:p>
          <w:p w:rsidR="00613E23" w:rsidRPr="00613E23" w:rsidRDefault="00613E23" w:rsidP="0012334B">
            <w:pPr>
              <w:pStyle w:val="Titolo1"/>
              <w:rPr>
                <w:bCs w:val="0"/>
                <w:iCs/>
                <w:sz w:val="16"/>
                <w:szCs w:val="16"/>
              </w:rPr>
            </w:pPr>
          </w:p>
        </w:tc>
        <w:tc>
          <w:tcPr>
            <w:tcW w:w="381" w:type="pct"/>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13</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711"/>
        </w:trPr>
        <w:tc>
          <w:tcPr>
            <w:tcW w:w="454" w:type="pct"/>
            <w:gridSpan w:val="2"/>
            <w:vMerge/>
            <w:tcBorders>
              <w:left w:val="single" w:sz="4" w:space="0" w:color="auto"/>
              <w:bottom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Cs/>
                <w:iCs/>
                <w:sz w:val="16"/>
                <w:szCs w:val="16"/>
              </w:rPr>
            </w:pPr>
            <w:r w:rsidRPr="00613E23">
              <w:rPr>
                <w:bCs/>
                <w:iCs/>
                <w:sz w:val="16"/>
                <w:szCs w:val="16"/>
              </w:rPr>
              <w:t>A.2.4</w:t>
            </w:r>
          </w:p>
          <w:p w:rsidR="00613E23" w:rsidRPr="00613E23" w:rsidRDefault="00613E23" w:rsidP="0012334B">
            <w:pPr>
              <w:jc w:val="both"/>
              <w:rPr>
                <w:bCs/>
                <w:iCs/>
                <w:sz w:val="16"/>
                <w:szCs w:val="16"/>
              </w:rPr>
            </w:pPr>
            <w:r w:rsidRPr="00613E23">
              <w:rPr>
                <w:bCs/>
                <w:iCs/>
                <w:sz w:val="16"/>
                <w:szCs w:val="16"/>
              </w:rPr>
              <w:t xml:space="preserve">fisiologia della respirazione . </w:t>
            </w:r>
          </w:p>
          <w:p w:rsidR="00613E23" w:rsidRPr="00613E23" w:rsidRDefault="00613E23" w:rsidP="0012334B">
            <w:pPr>
              <w:pStyle w:val="Titolo1"/>
              <w:rPr>
                <w:bCs w:val="0"/>
                <w:iCs/>
                <w:sz w:val="16"/>
                <w:szCs w:val="16"/>
              </w:rPr>
            </w:pPr>
            <w:proofErr w:type="spellStart"/>
            <w:r w:rsidRPr="00613E23">
              <w:rPr>
                <w:b w:val="0"/>
                <w:dstrike w:val="0"/>
                <w:sz w:val="16"/>
                <w:szCs w:val="16"/>
              </w:rPr>
              <w:t>Osmoregolazione</w:t>
            </w:r>
            <w:proofErr w:type="spellEnd"/>
          </w:p>
        </w:tc>
        <w:tc>
          <w:tcPr>
            <w:tcW w:w="381" w:type="pct"/>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15</w:t>
            </w:r>
          </w:p>
        </w:tc>
        <w:tc>
          <w:tcPr>
            <w:tcW w:w="465" w:type="pct"/>
            <w:vMerge/>
            <w:tcBorders>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241"/>
        </w:trPr>
        <w:tc>
          <w:tcPr>
            <w:tcW w:w="454" w:type="pct"/>
            <w:gridSpan w:val="2"/>
            <w:vMerge w:val="restart"/>
            <w:tcBorders>
              <w:top w:val="single" w:sz="4" w:space="0" w:color="auto"/>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
                <w:iCs/>
                <w:sz w:val="16"/>
                <w:szCs w:val="16"/>
              </w:rPr>
            </w:pPr>
            <w:r w:rsidRPr="00613E23">
              <w:rPr>
                <w:b/>
                <w:iCs/>
                <w:sz w:val="16"/>
                <w:szCs w:val="16"/>
              </w:rPr>
              <w:t xml:space="preserve">Patologia, Parassitologia e </w:t>
            </w:r>
            <w:r w:rsidRPr="00613E23">
              <w:rPr>
                <w:b/>
                <w:sz w:val="16"/>
                <w:szCs w:val="16"/>
              </w:rPr>
              <w:t>Valutazione dello stress</w:t>
            </w:r>
            <w:r w:rsidRPr="00613E23">
              <w:rPr>
                <w:b/>
                <w:iCs/>
                <w:sz w:val="16"/>
                <w:szCs w:val="16"/>
              </w:rPr>
              <w:t xml:space="preserve"> nelle specie allevate</w:t>
            </w:r>
          </w:p>
          <w:p w:rsidR="00613E23" w:rsidRPr="00613E23" w:rsidRDefault="00613E23" w:rsidP="0012334B">
            <w:pPr>
              <w:jc w:val="both"/>
              <w:rPr>
                <w:bCs/>
                <w:sz w:val="16"/>
                <w:szCs w:val="16"/>
              </w:rPr>
            </w:pPr>
          </w:p>
        </w:tc>
        <w:tc>
          <w:tcPr>
            <w:tcW w:w="381" w:type="pc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r w:rsidRPr="00B55710">
              <w:rPr>
                <w:b/>
                <w:iCs/>
                <w:sz w:val="16"/>
                <w:szCs w:val="16"/>
              </w:rPr>
              <w:t>18</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1167"/>
        </w:trPr>
        <w:tc>
          <w:tcPr>
            <w:tcW w:w="454" w:type="pct"/>
            <w:gridSpan w:val="2"/>
            <w:vMerge/>
            <w:tcBorders>
              <w:top w:val="single" w:sz="4" w:space="0" w:color="auto"/>
              <w:left w:val="single" w:sz="4" w:space="0" w:color="auto"/>
              <w:bottom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right w:val="single" w:sz="4" w:space="0" w:color="auto"/>
            </w:tcBorders>
            <w:vAlign w:val="center"/>
          </w:tcPr>
          <w:p w:rsidR="00613E23" w:rsidRPr="00613E23" w:rsidRDefault="00613E23" w:rsidP="0012334B">
            <w:pPr>
              <w:jc w:val="both"/>
              <w:rPr>
                <w:iCs/>
                <w:sz w:val="16"/>
                <w:szCs w:val="16"/>
              </w:rPr>
            </w:pPr>
            <w:r w:rsidRPr="00613E23">
              <w:rPr>
                <w:iCs/>
                <w:sz w:val="16"/>
                <w:szCs w:val="16"/>
              </w:rPr>
              <w:t>A.3.1</w:t>
            </w:r>
          </w:p>
          <w:p w:rsidR="00613E23" w:rsidRPr="00613E23" w:rsidRDefault="00613E23" w:rsidP="0012334B">
            <w:pPr>
              <w:jc w:val="both"/>
              <w:rPr>
                <w:b/>
                <w:iCs/>
                <w:sz w:val="16"/>
                <w:szCs w:val="16"/>
              </w:rPr>
            </w:pPr>
            <w:r w:rsidRPr="00613E23">
              <w:rPr>
                <w:bCs/>
                <w:iCs/>
                <w:sz w:val="16"/>
                <w:szCs w:val="16"/>
              </w:rPr>
              <w:t>nozioni specialistiche di patologia d’organo delle specie ittiche d’allevamento</w:t>
            </w:r>
          </w:p>
          <w:p w:rsidR="00613E23" w:rsidRPr="00613E23" w:rsidRDefault="00613E23" w:rsidP="0012334B">
            <w:pPr>
              <w:jc w:val="both"/>
              <w:rPr>
                <w:bCs/>
                <w:iCs/>
                <w:sz w:val="16"/>
                <w:szCs w:val="16"/>
              </w:rPr>
            </w:pPr>
            <w:r w:rsidRPr="00613E23">
              <w:rPr>
                <w:bCs/>
                <w:iCs/>
                <w:sz w:val="16"/>
                <w:szCs w:val="16"/>
              </w:rPr>
              <w:t>attività teorico-pratiche di tecnica necroscopica e istopatologia</w:t>
            </w:r>
          </w:p>
          <w:p w:rsidR="00613E23" w:rsidRPr="00613E23" w:rsidRDefault="00613E23" w:rsidP="0012334B">
            <w:pPr>
              <w:jc w:val="both"/>
              <w:rPr>
                <w:b/>
                <w:iCs/>
                <w:sz w:val="16"/>
                <w:szCs w:val="16"/>
              </w:rPr>
            </w:pPr>
            <w:r w:rsidRPr="00613E23">
              <w:rPr>
                <w:bCs/>
                <w:iCs/>
                <w:sz w:val="16"/>
                <w:szCs w:val="16"/>
              </w:rPr>
              <w:t>Presentazione di casi patologici e orientamento alla diagnosi. Malattie batteriche, virali, micotiche e parassitarie dei teleostei allevati.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25</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829"/>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Cs/>
                <w:iCs/>
                <w:sz w:val="16"/>
                <w:szCs w:val="16"/>
              </w:rPr>
            </w:pPr>
            <w:r w:rsidRPr="00613E23">
              <w:rPr>
                <w:bCs/>
                <w:iCs/>
                <w:sz w:val="16"/>
                <w:szCs w:val="16"/>
              </w:rPr>
              <w:t>A.3.2</w:t>
            </w:r>
          </w:p>
          <w:p w:rsidR="00613E23" w:rsidRPr="00613E23" w:rsidRDefault="00613E23" w:rsidP="0012334B">
            <w:pPr>
              <w:jc w:val="both"/>
              <w:rPr>
                <w:bCs/>
                <w:iCs/>
                <w:sz w:val="16"/>
                <w:szCs w:val="16"/>
              </w:rPr>
            </w:pPr>
            <w:r w:rsidRPr="00613E23">
              <w:rPr>
                <w:bCs/>
                <w:iCs/>
                <w:sz w:val="16"/>
                <w:szCs w:val="16"/>
              </w:rPr>
              <w:t xml:space="preserve">specie parassiti (protozoi, i trematodi </w:t>
            </w:r>
            <w:proofErr w:type="spellStart"/>
            <w:r w:rsidRPr="00613E23">
              <w:rPr>
                <w:bCs/>
                <w:iCs/>
                <w:sz w:val="16"/>
                <w:szCs w:val="16"/>
              </w:rPr>
              <w:t>monogenei</w:t>
            </w:r>
            <w:proofErr w:type="spellEnd"/>
            <w:r w:rsidRPr="00613E23">
              <w:rPr>
                <w:bCs/>
                <w:iCs/>
                <w:sz w:val="16"/>
                <w:szCs w:val="16"/>
              </w:rPr>
              <w:t xml:space="preserve"> e </w:t>
            </w:r>
            <w:proofErr w:type="spellStart"/>
            <w:r w:rsidRPr="00613E23">
              <w:rPr>
                <w:bCs/>
                <w:iCs/>
                <w:sz w:val="16"/>
                <w:szCs w:val="16"/>
              </w:rPr>
              <w:t>digenei</w:t>
            </w:r>
            <w:proofErr w:type="spellEnd"/>
            <w:r w:rsidRPr="00613E23">
              <w:rPr>
                <w:bCs/>
                <w:iCs/>
                <w:sz w:val="16"/>
                <w:szCs w:val="16"/>
              </w:rPr>
              <w:t>, i cestodi, i nematodi e i crostacei)</w:t>
            </w:r>
          </w:p>
          <w:p w:rsidR="00613E23" w:rsidRPr="00613E23" w:rsidRDefault="00613E23" w:rsidP="0012334B">
            <w:pPr>
              <w:jc w:val="both"/>
              <w:rPr>
                <w:bCs/>
                <w:iCs/>
                <w:sz w:val="16"/>
                <w:szCs w:val="16"/>
              </w:rPr>
            </w:pPr>
            <w:r w:rsidRPr="00613E23">
              <w:rPr>
                <w:bCs/>
                <w:iCs/>
                <w:sz w:val="16"/>
                <w:szCs w:val="16"/>
              </w:rPr>
              <w:t>orientamento all’identificazione microscopica di specie</w:t>
            </w:r>
          </w:p>
          <w:p w:rsidR="00613E23" w:rsidRPr="00613E23" w:rsidRDefault="00613E23" w:rsidP="0012334B">
            <w:pPr>
              <w:jc w:val="both"/>
              <w:rPr>
                <w:bCs/>
                <w:iCs/>
                <w:sz w:val="16"/>
                <w:szCs w:val="16"/>
              </w:rPr>
            </w:pPr>
          </w:p>
        </w:tc>
        <w:tc>
          <w:tcPr>
            <w:tcW w:w="381" w:type="pct"/>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757"/>
        </w:trPr>
        <w:tc>
          <w:tcPr>
            <w:tcW w:w="454" w:type="pct"/>
            <w:gridSpan w:val="2"/>
            <w:vMerge/>
            <w:tcBorders>
              <w:left w:val="single" w:sz="4" w:space="0" w:color="auto"/>
              <w:bottom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bCs/>
                <w:sz w:val="16"/>
                <w:szCs w:val="16"/>
              </w:rPr>
            </w:pPr>
            <w:r w:rsidRPr="00613E23">
              <w:rPr>
                <w:bCs/>
                <w:sz w:val="16"/>
                <w:szCs w:val="16"/>
              </w:rPr>
              <w:t>A.3.3</w:t>
            </w:r>
          </w:p>
          <w:p w:rsidR="00613E23" w:rsidRPr="00613E23" w:rsidRDefault="00F80186" w:rsidP="00F80186">
            <w:pPr>
              <w:jc w:val="both"/>
              <w:rPr>
                <w:bCs/>
                <w:iCs/>
                <w:sz w:val="16"/>
                <w:szCs w:val="16"/>
              </w:rPr>
            </w:pPr>
            <w:r>
              <w:rPr>
                <w:bCs/>
                <w:sz w:val="16"/>
                <w:szCs w:val="16"/>
              </w:rPr>
              <w:t>Metodi di valutazione del</w:t>
            </w:r>
            <w:r w:rsidR="00613E23" w:rsidRPr="00613E23">
              <w:rPr>
                <w:bCs/>
                <w:sz w:val="16"/>
                <w:szCs w:val="16"/>
              </w:rPr>
              <w:t xml:space="preserve"> benessere </w:t>
            </w:r>
            <w:r>
              <w:rPr>
                <w:bCs/>
                <w:sz w:val="16"/>
                <w:szCs w:val="16"/>
              </w:rPr>
              <w:t>n</w:t>
            </w:r>
            <w:r w:rsidR="00613E23" w:rsidRPr="00613E23">
              <w:rPr>
                <w:bCs/>
                <w:sz w:val="16"/>
                <w:szCs w:val="16"/>
              </w:rPr>
              <w:t>elle specie allevate</w:t>
            </w:r>
            <w:r>
              <w:rPr>
                <w:bCs/>
                <w:sz w:val="16"/>
                <w:szCs w:val="16"/>
              </w:rPr>
              <w:t>; valutazione in diverse condizioni di m</w:t>
            </w:r>
            <w:r w:rsidR="00613E23" w:rsidRPr="00613E23">
              <w:rPr>
                <w:bCs/>
                <w:sz w:val="16"/>
                <w:szCs w:val="16"/>
              </w:rPr>
              <w:t>anagement</w:t>
            </w:r>
            <w:r>
              <w:rPr>
                <w:bCs/>
                <w:sz w:val="16"/>
                <w:szCs w:val="16"/>
              </w:rPr>
              <w:t>.</w:t>
            </w:r>
          </w:p>
        </w:tc>
        <w:tc>
          <w:tcPr>
            <w:tcW w:w="381" w:type="pct"/>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10</w:t>
            </w:r>
          </w:p>
        </w:tc>
        <w:tc>
          <w:tcPr>
            <w:tcW w:w="465" w:type="pct"/>
            <w:vMerge/>
            <w:tcBorders>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270"/>
        </w:trPr>
        <w:tc>
          <w:tcPr>
            <w:tcW w:w="454" w:type="pct"/>
            <w:gridSpan w:val="2"/>
            <w:vMerge w:val="restart"/>
            <w:tcBorders>
              <w:top w:val="single" w:sz="4" w:space="0" w:color="auto"/>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pStyle w:val="Titolo1"/>
              <w:rPr>
                <w:dstrike w:val="0"/>
                <w:sz w:val="16"/>
                <w:szCs w:val="16"/>
              </w:rPr>
            </w:pPr>
            <w:r w:rsidRPr="00613E23">
              <w:rPr>
                <w:dstrike w:val="0"/>
                <w:sz w:val="16"/>
                <w:szCs w:val="16"/>
              </w:rPr>
              <w:t>Igiene e qualità dei prodotti alimentari d’acquacoltura</w:t>
            </w:r>
          </w:p>
          <w:p w:rsidR="00613E23" w:rsidRPr="00613E23" w:rsidRDefault="00613E23" w:rsidP="0012334B">
            <w:pPr>
              <w:jc w:val="both"/>
              <w:rPr>
                <w:bCs/>
                <w:iCs/>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r w:rsidRPr="00B55710">
              <w:rPr>
                <w:b/>
                <w:iCs/>
                <w:sz w:val="16"/>
                <w:szCs w:val="16"/>
              </w:rPr>
              <w:t>1</w:t>
            </w:r>
            <w:r>
              <w:rPr>
                <w:b/>
                <w:iCs/>
                <w:sz w:val="16"/>
                <w:szCs w:val="16"/>
              </w:rPr>
              <w:t>8</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465"/>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rPr>
                <w:sz w:val="16"/>
                <w:szCs w:val="16"/>
              </w:rPr>
            </w:pPr>
            <w:r w:rsidRPr="00613E23">
              <w:rPr>
                <w:sz w:val="16"/>
                <w:szCs w:val="16"/>
              </w:rPr>
              <w:t>A.4.1</w:t>
            </w:r>
          </w:p>
          <w:p w:rsidR="00613E23" w:rsidRPr="00613E23" w:rsidRDefault="00613E23" w:rsidP="0012334B">
            <w:pPr>
              <w:jc w:val="both"/>
              <w:rPr>
                <w:sz w:val="16"/>
                <w:szCs w:val="16"/>
              </w:rPr>
            </w:pPr>
            <w:r w:rsidRPr="00613E23">
              <w:rPr>
                <w:sz w:val="16"/>
                <w:szCs w:val="16"/>
              </w:rPr>
              <w:t xml:space="preserve">conservabilità e la qualità </w:t>
            </w:r>
            <w:proofErr w:type="spellStart"/>
            <w:r w:rsidRPr="00613E23">
              <w:rPr>
                <w:sz w:val="16"/>
                <w:szCs w:val="16"/>
              </w:rPr>
              <w:t>organolettico-nutrizionale</w:t>
            </w:r>
            <w:proofErr w:type="spellEnd"/>
            <w:r w:rsidRPr="00613E23">
              <w:rPr>
                <w:sz w:val="16"/>
                <w:szCs w:val="16"/>
              </w:rPr>
              <w:t xml:space="preserve"> dei prodotti ittici;</w:t>
            </w:r>
          </w:p>
          <w:p w:rsidR="00613E23" w:rsidRPr="00613E23" w:rsidRDefault="00613E23" w:rsidP="0012334B">
            <w:pPr>
              <w:jc w:val="both"/>
              <w:rPr>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467"/>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right w:val="single" w:sz="4" w:space="0" w:color="auto"/>
            </w:tcBorders>
            <w:vAlign w:val="center"/>
          </w:tcPr>
          <w:p w:rsidR="00613E23" w:rsidRPr="00613E23" w:rsidRDefault="00613E23" w:rsidP="0012334B">
            <w:pPr>
              <w:jc w:val="both"/>
              <w:rPr>
                <w:sz w:val="16"/>
                <w:szCs w:val="16"/>
              </w:rPr>
            </w:pPr>
            <w:r w:rsidRPr="00613E23">
              <w:rPr>
                <w:sz w:val="16"/>
                <w:szCs w:val="16"/>
              </w:rPr>
              <w:t>A.4.2</w:t>
            </w:r>
          </w:p>
          <w:p w:rsidR="00613E23" w:rsidRPr="00613E23" w:rsidRDefault="00613E23" w:rsidP="0012334B">
            <w:pPr>
              <w:jc w:val="both"/>
              <w:rPr>
                <w:sz w:val="16"/>
                <w:szCs w:val="16"/>
              </w:rPr>
            </w:pPr>
            <w:r w:rsidRPr="00613E23">
              <w:rPr>
                <w:sz w:val="16"/>
                <w:szCs w:val="16"/>
              </w:rPr>
              <w:t xml:space="preserve">tecniche di valutazione </w:t>
            </w:r>
            <w:proofErr w:type="spellStart"/>
            <w:r w:rsidRPr="00613E23">
              <w:rPr>
                <w:sz w:val="16"/>
                <w:szCs w:val="16"/>
              </w:rPr>
              <w:t>igienico-qualitativa</w:t>
            </w:r>
            <w:proofErr w:type="spellEnd"/>
            <w:r w:rsidRPr="00613E23">
              <w:rPr>
                <w:sz w:val="16"/>
                <w:szCs w:val="16"/>
              </w:rPr>
              <w:t xml:space="preserve"> dei prodotti di allevamento;</w:t>
            </w:r>
          </w:p>
          <w:p w:rsidR="00613E23" w:rsidRPr="00613E23" w:rsidRDefault="00613E23" w:rsidP="0012334B">
            <w:pPr>
              <w:jc w:val="both"/>
              <w:rPr>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1455"/>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left w:val="single" w:sz="4" w:space="0" w:color="auto"/>
              <w:right w:val="single" w:sz="4" w:space="0" w:color="auto"/>
            </w:tcBorders>
            <w:vAlign w:val="center"/>
          </w:tcPr>
          <w:p w:rsidR="00613E23" w:rsidRPr="00613E23" w:rsidRDefault="00613E23" w:rsidP="0012334B">
            <w:pPr>
              <w:jc w:val="both"/>
              <w:rPr>
                <w:sz w:val="16"/>
                <w:szCs w:val="16"/>
              </w:rPr>
            </w:pPr>
            <w:r w:rsidRPr="00613E23">
              <w:rPr>
                <w:sz w:val="16"/>
                <w:szCs w:val="16"/>
              </w:rPr>
              <w:t>A.4.3</w:t>
            </w:r>
          </w:p>
          <w:p w:rsidR="00613E23" w:rsidRPr="00613E23" w:rsidRDefault="00613E23" w:rsidP="0012334B">
            <w:pPr>
              <w:jc w:val="both"/>
              <w:rPr>
                <w:sz w:val="16"/>
                <w:szCs w:val="16"/>
              </w:rPr>
            </w:pPr>
            <w:r w:rsidRPr="00613E23">
              <w:rPr>
                <w:sz w:val="16"/>
                <w:szCs w:val="16"/>
              </w:rPr>
              <w:t>esercitazioni teorico-pratiche in laboratorio</w:t>
            </w:r>
            <w:r w:rsidRPr="00613E23">
              <w:rPr>
                <w:b/>
                <w:iCs/>
                <w:sz w:val="16"/>
                <w:szCs w:val="16"/>
              </w:rPr>
              <w:t>.</w:t>
            </w:r>
            <w:r w:rsidRPr="00613E23">
              <w:rPr>
                <w:bCs/>
                <w:iCs/>
                <w:sz w:val="16"/>
                <w:szCs w:val="16"/>
              </w:rPr>
              <w:t>.</w:t>
            </w:r>
          </w:p>
          <w:p w:rsidR="00613E23" w:rsidRPr="00613E23" w:rsidRDefault="00613E23" w:rsidP="0012334B">
            <w:pPr>
              <w:jc w:val="both"/>
              <w:rPr>
                <w:sz w:val="16"/>
                <w:szCs w:val="16"/>
              </w:rPr>
            </w:pPr>
          </w:p>
          <w:p w:rsidR="00613E23" w:rsidRPr="00613E23" w:rsidRDefault="00613E23" w:rsidP="0012334B">
            <w:pPr>
              <w:jc w:val="both"/>
              <w:rPr>
                <w:sz w:val="16"/>
                <w:szCs w:val="16"/>
              </w:rPr>
            </w:pPr>
          </w:p>
          <w:p w:rsidR="00613E23" w:rsidRPr="00613E23" w:rsidRDefault="00613E23" w:rsidP="0012334B">
            <w:pPr>
              <w:jc w:val="both"/>
              <w:rPr>
                <w:sz w:val="16"/>
                <w:szCs w:val="16"/>
              </w:rPr>
            </w:pPr>
          </w:p>
          <w:p w:rsidR="00613E23" w:rsidRPr="00613E23" w:rsidRDefault="00613E23" w:rsidP="0012334B">
            <w:pPr>
              <w:jc w:val="both"/>
              <w:rPr>
                <w:sz w:val="16"/>
                <w:szCs w:val="16"/>
              </w:rPr>
            </w:pPr>
          </w:p>
          <w:p w:rsidR="00613E23" w:rsidRPr="00613E23" w:rsidRDefault="00613E23" w:rsidP="0012334B">
            <w:pPr>
              <w:jc w:val="both"/>
              <w:rPr>
                <w:sz w:val="16"/>
                <w:szCs w:val="16"/>
              </w:rPr>
            </w:pPr>
          </w:p>
        </w:tc>
        <w:tc>
          <w:tcPr>
            <w:tcW w:w="381" w:type="pc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20</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264"/>
        </w:trPr>
        <w:tc>
          <w:tcPr>
            <w:tcW w:w="454" w:type="pct"/>
            <w:gridSpan w:val="2"/>
            <w:vMerge w:val="restart"/>
            <w:tcBorders>
              <w:top w:val="single" w:sz="4" w:space="0" w:color="auto"/>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pStyle w:val="Titolo1"/>
              <w:rPr>
                <w:dstrike w:val="0"/>
                <w:sz w:val="16"/>
                <w:szCs w:val="16"/>
              </w:rPr>
            </w:pPr>
            <w:r w:rsidRPr="00613E23">
              <w:rPr>
                <w:dstrike w:val="0"/>
                <w:sz w:val="16"/>
                <w:szCs w:val="16"/>
              </w:rPr>
              <w:t>Mangimistica</w:t>
            </w:r>
          </w:p>
          <w:p w:rsidR="00613E23" w:rsidRPr="00613E23" w:rsidRDefault="00613E23" w:rsidP="0012334B">
            <w:pPr>
              <w:jc w:val="both"/>
              <w:rPr>
                <w:bCs/>
                <w:iCs/>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r w:rsidRPr="00B55710">
              <w:rPr>
                <w:b/>
                <w:iCs/>
                <w:sz w:val="16"/>
                <w:szCs w:val="16"/>
              </w:rPr>
              <w:t>1</w:t>
            </w:r>
            <w:r>
              <w:rPr>
                <w:b/>
                <w:iCs/>
                <w:sz w:val="16"/>
                <w:szCs w:val="16"/>
              </w:rPr>
              <w:t>8</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459"/>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rPr>
                <w:sz w:val="16"/>
                <w:szCs w:val="16"/>
              </w:rPr>
            </w:pPr>
            <w:r w:rsidRPr="00613E23">
              <w:rPr>
                <w:sz w:val="16"/>
                <w:szCs w:val="16"/>
              </w:rPr>
              <w:t>A.5.1</w:t>
            </w:r>
          </w:p>
          <w:p w:rsidR="00613E23" w:rsidRPr="00613E23" w:rsidRDefault="00613E23" w:rsidP="0012334B">
            <w:pPr>
              <w:jc w:val="both"/>
              <w:rPr>
                <w:sz w:val="16"/>
                <w:szCs w:val="16"/>
              </w:rPr>
            </w:pPr>
            <w:r w:rsidRPr="00613E23">
              <w:rPr>
                <w:sz w:val="16"/>
                <w:szCs w:val="16"/>
              </w:rPr>
              <w:t xml:space="preserve">nutrizione in acquacoltura; energetica ed alimentazione; </w:t>
            </w:r>
          </w:p>
          <w:p w:rsidR="00613E23" w:rsidRPr="00613E23" w:rsidRDefault="00613E23" w:rsidP="0012334B">
            <w:pPr>
              <w:jc w:val="both"/>
              <w:rPr>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20</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892"/>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right w:val="single" w:sz="4" w:space="0" w:color="auto"/>
            </w:tcBorders>
            <w:vAlign w:val="center"/>
          </w:tcPr>
          <w:p w:rsidR="00613E23" w:rsidRPr="00613E23" w:rsidRDefault="00613E23" w:rsidP="0012334B">
            <w:pPr>
              <w:jc w:val="both"/>
              <w:rPr>
                <w:sz w:val="16"/>
                <w:szCs w:val="16"/>
              </w:rPr>
            </w:pPr>
            <w:r w:rsidRPr="00613E23">
              <w:rPr>
                <w:sz w:val="16"/>
                <w:szCs w:val="16"/>
              </w:rPr>
              <w:t>A.5.2</w:t>
            </w:r>
          </w:p>
          <w:p w:rsidR="00613E23" w:rsidRPr="00613E23" w:rsidRDefault="00613E23" w:rsidP="0012334B">
            <w:pPr>
              <w:jc w:val="both"/>
              <w:rPr>
                <w:sz w:val="16"/>
                <w:szCs w:val="16"/>
              </w:rPr>
            </w:pPr>
            <w:r w:rsidRPr="00613E23">
              <w:rPr>
                <w:sz w:val="16"/>
                <w:szCs w:val="16"/>
              </w:rPr>
              <w:t>protocolli di alimentazione larvale, di giovanili ed adulti;</w:t>
            </w:r>
          </w:p>
          <w:p w:rsidR="00613E23" w:rsidRPr="00613E23" w:rsidRDefault="00613E23" w:rsidP="0012334B">
            <w:pPr>
              <w:jc w:val="both"/>
              <w:rPr>
                <w:sz w:val="16"/>
                <w:szCs w:val="16"/>
              </w:rPr>
            </w:pPr>
            <w:r w:rsidRPr="00613E23">
              <w:rPr>
                <w:sz w:val="16"/>
                <w:szCs w:val="16"/>
              </w:rPr>
              <w:t>preparazione di diete artificiali;</w:t>
            </w:r>
          </w:p>
        </w:tc>
        <w:tc>
          <w:tcPr>
            <w:tcW w:w="381" w:type="pc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570"/>
        </w:trPr>
        <w:tc>
          <w:tcPr>
            <w:tcW w:w="454" w:type="pct"/>
            <w:gridSpan w:val="2"/>
            <w:vMerge/>
            <w:tcBorders>
              <w:left w:val="single" w:sz="4" w:space="0" w:color="auto"/>
              <w:bottom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613E23" w:rsidRDefault="00613E23" w:rsidP="0012334B">
            <w:pPr>
              <w:jc w:val="both"/>
              <w:rPr>
                <w:sz w:val="16"/>
                <w:szCs w:val="16"/>
              </w:rPr>
            </w:pPr>
            <w:r w:rsidRPr="00613E23">
              <w:rPr>
                <w:sz w:val="16"/>
                <w:szCs w:val="16"/>
              </w:rPr>
              <w:t>A.5.3</w:t>
            </w:r>
          </w:p>
          <w:p w:rsidR="00613E23" w:rsidRPr="00613E23" w:rsidRDefault="00613E23" w:rsidP="0012334B">
            <w:pPr>
              <w:jc w:val="both"/>
              <w:rPr>
                <w:strike/>
                <w:sz w:val="16"/>
                <w:szCs w:val="16"/>
              </w:rPr>
            </w:pPr>
            <w:bookmarkStart w:id="0" w:name="_GoBack"/>
            <w:bookmarkEnd w:id="0"/>
            <w:r w:rsidRPr="00613E23">
              <w:rPr>
                <w:sz w:val="16"/>
                <w:szCs w:val="16"/>
              </w:rPr>
              <w:t>fabbisogni nutrizionali di organismi in allevamento, criteri per la formulazione di mangimi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w:t>
            </w:r>
          </w:p>
          <w:p w:rsidR="00613E23" w:rsidRPr="00B55710" w:rsidRDefault="00613E23" w:rsidP="0012334B">
            <w:pPr>
              <w:jc w:val="center"/>
              <w:rPr>
                <w:b/>
                <w:iCs/>
                <w:sz w:val="16"/>
                <w:szCs w:val="16"/>
              </w:rPr>
            </w:pPr>
          </w:p>
        </w:tc>
        <w:tc>
          <w:tcPr>
            <w:tcW w:w="465" w:type="pct"/>
            <w:vMerge/>
            <w:tcBorders>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570"/>
        </w:trPr>
        <w:tc>
          <w:tcPr>
            <w:tcW w:w="454" w:type="pct"/>
            <w:gridSpan w:val="2"/>
            <w:tcBorders>
              <w:left w:val="single" w:sz="4" w:space="0" w:color="auto"/>
              <w:bottom w:val="single" w:sz="4" w:space="0" w:color="auto"/>
              <w:right w:val="single" w:sz="4" w:space="0" w:color="auto"/>
            </w:tcBorders>
            <w:vAlign w:val="center"/>
          </w:tcPr>
          <w:p w:rsidR="00613E23" w:rsidRPr="00B55710" w:rsidRDefault="00613E23" w:rsidP="0012334B">
            <w:pPr>
              <w:pStyle w:val="Titolo1"/>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sz w:val="16"/>
                <w:szCs w:val="16"/>
                <w:highlight w:val="yellow"/>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Default="00613E23" w:rsidP="0012334B">
            <w:pPr>
              <w:jc w:val="center"/>
              <w:rPr>
                <w:b/>
                <w:iCs/>
                <w:sz w:val="16"/>
                <w:szCs w:val="16"/>
              </w:rPr>
            </w:pPr>
          </w:p>
        </w:tc>
        <w:tc>
          <w:tcPr>
            <w:tcW w:w="465" w:type="pct"/>
            <w:tcBorders>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163"/>
        </w:trPr>
        <w:tc>
          <w:tcPr>
            <w:tcW w:w="454"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rPr>
                <w:dstrike w:val="0"/>
                <w:sz w:val="16"/>
                <w:szCs w:val="16"/>
                <w:highlight w:val="yellow"/>
              </w:rPr>
            </w:pPr>
            <w:r w:rsidRPr="00C4296E">
              <w:rPr>
                <w:dstrike w:val="0"/>
                <w:sz w:val="16"/>
                <w:szCs w:val="16"/>
              </w:rPr>
              <w:t>OF 1 - ESPERTO IN DIVERSIFICAZIONE DELL’OFFERTA DELL’ACQUACOLTURA</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trHeight w:val="163"/>
        </w:trPr>
        <w:tc>
          <w:tcPr>
            <w:tcW w:w="454"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D65CD7" w:rsidRDefault="00613E23" w:rsidP="0012334B">
            <w:pPr>
              <w:pStyle w:val="Titolo2"/>
              <w:rPr>
                <w:rFonts w:ascii="Times New Roman" w:eastAsiaTheme="majorEastAsia" w:hAnsi="Times New Roman" w:cstheme="majorBidi"/>
                <w:sz w:val="16"/>
                <w:szCs w:val="16"/>
              </w:rPr>
            </w:pPr>
            <w:r w:rsidRPr="00D65CD7">
              <w:rPr>
                <w:rFonts w:ascii="Times New Roman" w:eastAsiaTheme="majorEastAsia" w:hAnsi="Times New Roman" w:cstheme="majorBidi"/>
                <w:sz w:val="16"/>
                <w:szCs w:val="16"/>
              </w:rPr>
              <w:t>Titolo e contenuti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D65CD7" w:rsidRDefault="00613E23" w:rsidP="0012334B">
            <w:pPr>
              <w:pStyle w:val="Titolo2"/>
              <w:rPr>
                <w:rFonts w:ascii="Times New Roman" w:eastAsiaTheme="majorEastAsia" w:hAnsi="Times New Roman" w:cstheme="majorBidi"/>
                <w:sz w:val="16"/>
                <w:szCs w:val="16"/>
              </w:rPr>
            </w:pPr>
            <w:r w:rsidRPr="00D65CD7">
              <w:rPr>
                <w:rFonts w:asciiTheme="majorHAnsi" w:eastAsiaTheme="majorEastAsia" w:hAnsiTheme="majorHAnsi" w:cstheme="majorBidi"/>
                <w:b w:val="0"/>
                <w:sz w:val="16"/>
                <w:szCs w:val="16"/>
              </w:rPr>
              <w:t>O</w:t>
            </w:r>
            <w:r w:rsidRPr="00D65CD7">
              <w:rPr>
                <w:rFonts w:ascii="Times New Roman" w:eastAsiaTheme="majorEastAsia" w:hAnsi="Times New Roman" w:cstheme="majorBidi"/>
                <w:sz w:val="16"/>
                <w:szCs w:val="16"/>
              </w:rPr>
              <w:t>re</w:t>
            </w: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roofErr w:type="spellStart"/>
            <w:r w:rsidRPr="00B55710">
              <w:rPr>
                <w:bCs/>
                <w:i/>
                <w:iCs/>
                <w:sz w:val="16"/>
                <w:szCs w:val="16"/>
              </w:rPr>
              <w:t>N°</w:t>
            </w:r>
            <w:proofErr w:type="spellEnd"/>
            <w:r w:rsidRPr="00B55710">
              <w:rPr>
                <w:bCs/>
                <w:i/>
                <w:iCs/>
                <w:sz w:val="16"/>
                <w:szCs w:val="16"/>
              </w:rPr>
              <w:t xml:space="preserve"> </w:t>
            </w:r>
            <w:proofErr w:type="spellStart"/>
            <w:r w:rsidRPr="00B55710">
              <w:rPr>
                <w:bCs/>
                <w:i/>
                <w:iCs/>
                <w:sz w:val="16"/>
                <w:szCs w:val="16"/>
              </w:rPr>
              <w:t>formandi</w:t>
            </w:r>
            <w:proofErr w:type="spellEnd"/>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Cs/>
                <w:i/>
                <w:iCs/>
                <w:sz w:val="16"/>
                <w:szCs w:val="16"/>
              </w:rPr>
            </w:pPr>
          </w:p>
        </w:tc>
        <w:tc>
          <w:tcPr>
            <w:tcW w:w="594" w:type="pct"/>
            <w:tcBorders>
              <w:top w:val="nil"/>
            </w:tcBorders>
            <w:vAlign w:val="center"/>
          </w:tcPr>
          <w:p w:rsidR="00613E23" w:rsidRPr="00B55710" w:rsidRDefault="00613E23" w:rsidP="0012334B">
            <w:pPr>
              <w:pStyle w:val="Testonormale1"/>
              <w:widowControl w:val="0"/>
              <w:snapToGrid w:val="0"/>
              <w:spacing w:line="200" w:lineRule="atLeast"/>
              <w:ind w:left="0"/>
              <w:jc w:val="center"/>
              <w:rPr>
                <w:rFonts w:ascii="Times New Roman" w:eastAsia="MS Mincho" w:hAnsi="Times New Roman" w:cs="Times New Roman"/>
                <w:b/>
                <w:bCs/>
                <w:i/>
                <w:iCs/>
                <w:kern w:val="1"/>
                <w:sz w:val="16"/>
                <w:szCs w:val="16"/>
              </w:rPr>
            </w:pPr>
          </w:p>
        </w:tc>
      </w:tr>
      <w:tr w:rsidR="00613E23" w:rsidRPr="00B55710" w:rsidTr="0012334B">
        <w:trPr>
          <w:gridAfter w:val="1"/>
          <w:wAfter w:w="594" w:type="pct"/>
          <w:trHeight w:val="225"/>
        </w:trPr>
        <w:tc>
          <w:tcPr>
            <w:tcW w:w="454" w:type="pct"/>
            <w:gridSpan w:val="2"/>
            <w:vMerge w:val="restart"/>
            <w:tcBorders>
              <w:top w:val="single" w:sz="4" w:space="0" w:color="auto"/>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b/>
                <w:sz w:val="16"/>
                <w:szCs w:val="16"/>
              </w:rPr>
            </w:pPr>
            <w:r w:rsidRPr="00B55710">
              <w:rPr>
                <w:b/>
                <w:sz w:val="16"/>
                <w:szCs w:val="16"/>
              </w:rPr>
              <w:t>Individuazione e selezione di nuove specie ittiche</w:t>
            </w:r>
          </w:p>
          <w:p w:rsidR="00613E23" w:rsidRPr="00B55710" w:rsidRDefault="00613E23" w:rsidP="0012334B">
            <w:pPr>
              <w:jc w:val="both"/>
              <w:rPr>
                <w:b/>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r>
              <w:rPr>
                <w:b/>
                <w:iCs/>
                <w:sz w:val="16"/>
                <w:szCs w:val="16"/>
              </w:rPr>
              <w:t>4</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705"/>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sz w:val="16"/>
                <w:szCs w:val="16"/>
              </w:rPr>
            </w:pPr>
            <w:r w:rsidRPr="00B55710">
              <w:rPr>
                <w:sz w:val="16"/>
                <w:szCs w:val="16"/>
              </w:rPr>
              <w:t>A.6.1</w:t>
            </w:r>
          </w:p>
          <w:p w:rsidR="00613E23" w:rsidRPr="00B55710" w:rsidRDefault="00613E23" w:rsidP="0012334B">
            <w:pPr>
              <w:jc w:val="both"/>
              <w:rPr>
                <w:sz w:val="16"/>
                <w:szCs w:val="16"/>
              </w:rPr>
            </w:pPr>
            <w:r w:rsidRPr="00B55710">
              <w:rPr>
                <w:sz w:val="16"/>
                <w:szCs w:val="16"/>
              </w:rPr>
              <w:t>Selezione di specie allevabili</w:t>
            </w:r>
          </w:p>
          <w:p w:rsidR="00613E23" w:rsidRPr="00B55710" w:rsidRDefault="00613E23" w:rsidP="0012334B">
            <w:pPr>
              <w:jc w:val="both"/>
              <w:rPr>
                <w:rStyle w:val="apple-style-span"/>
                <w:sz w:val="16"/>
                <w:szCs w:val="16"/>
              </w:rPr>
            </w:pPr>
            <w:r w:rsidRPr="00B55710">
              <w:rPr>
                <w:rStyle w:val="apple-style-span"/>
                <w:sz w:val="16"/>
                <w:szCs w:val="16"/>
              </w:rPr>
              <w:t>Tecniche di adattamento all’ambiente confinato,</w:t>
            </w:r>
          </w:p>
          <w:p w:rsidR="00613E23" w:rsidRPr="00B55710" w:rsidRDefault="00613E23" w:rsidP="0012334B">
            <w:pPr>
              <w:jc w:val="both"/>
              <w:rPr>
                <w:b/>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20</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705"/>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sz w:val="16"/>
                <w:szCs w:val="16"/>
              </w:rPr>
            </w:pPr>
            <w:r w:rsidRPr="00B55710">
              <w:rPr>
                <w:sz w:val="16"/>
                <w:szCs w:val="16"/>
              </w:rPr>
              <w:t>A.6.2</w:t>
            </w:r>
          </w:p>
          <w:p w:rsidR="00613E23" w:rsidRPr="00B55710" w:rsidRDefault="00613E23" w:rsidP="0012334B">
            <w:pPr>
              <w:jc w:val="both"/>
              <w:rPr>
                <w:sz w:val="16"/>
                <w:szCs w:val="16"/>
              </w:rPr>
            </w:pPr>
            <w:r w:rsidRPr="00B55710">
              <w:rPr>
                <w:sz w:val="16"/>
                <w:szCs w:val="16"/>
              </w:rPr>
              <w:t>costituzione del parco riproduttori (</w:t>
            </w:r>
            <w:proofErr w:type="spellStart"/>
            <w:r w:rsidRPr="00B55710">
              <w:rPr>
                <w:sz w:val="16"/>
                <w:szCs w:val="16"/>
              </w:rPr>
              <w:t>broodstock</w:t>
            </w:r>
            <w:proofErr w:type="spellEnd"/>
            <w:r w:rsidRPr="00B55710">
              <w:rPr>
                <w:sz w:val="16"/>
                <w:szCs w:val="16"/>
              </w:rPr>
              <w:t xml:space="preserve">). </w:t>
            </w:r>
          </w:p>
          <w:p w:rsidR="00613E23" w:rsidRPr="00B55710" w:rsidRDefault="00613E23" w:rsidP="0012334B">
            <w:pPr>
              <w:jc w:val="both"/>
              <w:rPr>
                <w:sz w:val="16"/>
                <w:szCs w:val="16"/>
              </w:rPr>
            </w:pPr>
            <w:r w:rsidRPr="00B55710">
              <w:rPr>
                <w:sz w:val="16"/>
                <w:szCs w:val="16"/>
              </w:rPr>
              <w:t>Stabulazione dei riproduttori (densità di allevamento, rapporto sessi)</w:t>
            </w:r>
          </w:p>
          <w:p w:rsidR="00613E23" w:rsidRPr="00B55710" w:rsidRDefault="00613E23" w:rsidP="0012334B">
            <w:pPr>
              <w:jc w:val="both"/>
              <w:rPr>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w:t>
            </w:r>
          </w:p>
        </w:tc>
        <w:tc>
          <w:tcPr>
            <w:tcW w:w="465" w:type="pct"/>
            <w:vMerge/>
            <w:tcBorders>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900"/>
        </w:trPr>
        <w:tc>
          <w:tcPr>
            <w:tcW w:w="454" w:type="pct"/>
            <w:gridSpan w:val="2"/>
            <w:vMerge/>
            <w:tcBorders>
              <w:left w:val="single" w:sz="4" w:space="0" w:color="auto"/>
              <w:bottom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sz w:val="16"/>
                <w:szCs w:val="16"/>
              </w:rPr>
            </w:pPr>
            <w:r w:rsidRPr="00B55710">
              <w:rPr>
                <w:sz w:val="16"/>
                <w:szCs w:val="16"/>
              </w:rPr>
              <w:t>A.6.3</w:t>
            </w:r>
          </w:p>
          <w:p w:rsidR="00613E23" w:rsidRPr="00B55710" w:rsidRDefault="00613E23" w:rsidP="0012334B">
            <w:pPr>
              <w:jc w:val="both"/>
              <w:rPr>
                <w:sz w:val="16"/>
                <w:szCs w:val="16"/>
              </w:rPr>
            </w:pPr>
            <w:r w:rsidRPr="00B55710">
              <w:rPr>
                <w:sz w:val="16"/>
                <w:szCs w:val="16"/>
              </w:rPr>
              <w:t>caratteristiche dell’”habitat” di allevamento (temperatura, profondità, intensità luminosa)</w:t>
            </w:r>
          </w:p>
          <w:p w:rsidR="00613E23" w:rsidRPr="00B55710" w:rsidRDefault="00613E23" w:rsidP="0012334B">
            <w:pPr>
              <w:jc w:val="both"/>
              <w:rPr>
                <w:sz w:val="16"/>
                <w:szCs w:val="16"/>
              </w:rPr>
            </w:pPr>
            <w:r w:rsidRPr="00B55710">
              <w:rPr>
                <w:sz w:val="16"/>
                <w:szCs w:val="16"/>
              </w:rPr>
              <w:t>aspetti nutrizionali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w:t>
            </w:r>
          </w:p>
        </w:tc>
        <w:tc>
          <w:tcPr>
            <w:tcW w:w="465" w:type="pct"/>
            <w:vMerge/>
            <w:tcBorders>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p>
        </w:tc>
        <w:tc>
          <w:tcPr>
            <w:tcW w:w="596" w:type="pct"/>
            <w:vMerge/>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239"/>
        </w:trPr>
        <w:tc>
          <w:tcPr>
            <w:tcW w:w="454" w:type="pct"/>
            <w:gridSpan w:val="2"/>
            <w:vMerge w:val="restart"/>
            <w:tcBorders>
              <w:top w:val="single" w:sz="4" w:space="0" w:color="auto"/>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b/>
                <w:sz w:val="16"/>
                <w:szCs w:val="16"/>
              </w:rPr>
            </w:pPr>
            <w:r w:rsidRPr="00B55710">
              <w:rPr>
                <w:b/>
                <w:sz w:val="16"/>
                <w:szCs w:val="16"/>
              </w:rPr>
              <w:t>Gestione e manipolazione dei riproduttori:</w:t>
            </w:r>
          </w:p>
          <w:p w:rsidR="00613E23" w:rsidRPr="00B55710" w:rsidRDefault="00613E23" w:rsidP="0012334B">
            <w:pPr>
              <w:jc w:val="both"/>
              <w:rPr>
                <w:bCs/>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r>
              <w:rPr>
                <w:b/>
                <w:iCs/>
                <w:sz w:val="16"/>
                <w:szCs w:val="16"/>
              </w:rPr>
              <w:t>4</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480"/>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bCs/>
                <w:sz w:val="16"/>
                <w:szCs w:val="16"/>
              </w:rPr>
            </w:pPr>
            <w:r w:rsidRPr="00B55710">
              <w:rPr>
                <w:bCs/>
                <w:sz w:val="16"/>
                <w:szCs w:val="16"/>
              </w:rPr>
              <w:t>A.7.1</w:t>
            </w:r>
          </w:p>
          <w:p w:rsidR="00613E23" w:rsidRPr="00B55710" w:rsidRDefault="00613E23" w:rsidP="0012334B">
            <w:pPr>
              <w:jc w:val="both"/>
              <w:rPr>
                <w:sz w:val="16"/>
                <w:szCs w:val="16"/>
              </w:rPr>
            </w:pPr>
            <w:r w:rsidRPr="00B55710">
              <w:rPr>
                <w:sz w:val="16"/>
                <w:szCs w:val="16"/>
              </w:rPr>
              <w:t>Nozioni di base di impiantistica</w:t>
            </w:r>
          </w:p>
          <w:p w:rsidR="00613E23" w:rsidRPr="00B55710" w:rsidRDefault="00613E23" w:rsidP="0012334B">
            <w:pPr>
              <w:jc w:val="both"/>
              <w:rPr>
                <w:b/>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20</w:t>
            </w:r>
          </w:p>
        </w:tc>
        <w:tc>
          <w:tcPr>
            <w:tcW w:w="465" w:type="pct"/>
            <w:vMerge/>
            <w:tcBorders>
              <w:left w:val="single" w:sz="4" w:space="0" w:color="auto"/>
              <w:right w:val="single" w:sz="4" w:space="0" w:color="auto"/>
            </w:tcBorders>
            <w:vAlign w:val="center"/>
          </w:tcPr>
          <w:p w:rsidR="00613E23"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510"/>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sz w:val="16"/>
                <w:szCs w:val="16"/>
              </w:rPr>
            </w:pPr>
            <w:r w:rsidRPr="00B55710">
              <w:rPr>
                <w:sz w:val="16"/>
                <w:szCs w:val="16"/>
              </w:rPr>
              <w:t>A.7.2</w:t>
            </w:r>
          </w:p>
          <w:p w:rsidR="00613E23" w:rsidRPr="00B55710" w:rsidRDefault="00613E23" w:rsidP="0012334B">
            <w:pPr>
              <w:jc w:val="both"/>
              <w:rPr>
                <w:sz w:val="16"/>
                <w:szCs w:val="16"/>
              </w:rPr>
            </w:pPr>
            <w:r w:rsidRPr="00B55710">
              <w:rPr>
                <w:sz w:val="16"/>
                <w:szCs w:val="16"/>
              </w:rPr>
              <w:t>Nozioni di base sulle tecniche di allevamento</w:t>
            </w:r>
          </w:p>
          <w:p w:rsidR="00613E23" w:rsidRPr="00B55710" w:rsidRDefault="00613E23" w:rsidP="0012334B">
            <w:pPr>
              <w:jc w:val="both"/>
              <w:rPr>
                <w:bCs/>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w:t>
            </w:r>
          </w:p>
        </w:tc>
        <w:tc>
          <w:tcPr>
            <w:tcW w:w="465" w:type="pct"/>
            <w:vMerge/>
            <w:tcBorders>
              <w:left w:val="single" w:sz="4" w:space="0" w:color="auto"/>
              <w:right w:val="single" w:sz="4" w:space="0" w:color="auto"/>
            </w:tcBorders>
            <w:vAlign w:val="center"/>
          </w:tcPr>
          <w:p w:rsidR="00613E23"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750"/>
        </w:trPr>
        <w:tc>
          <w:tcPr>
            <w:tcW w:w="454" w:type="pct"/>
            <w:gridSpan w:val="2"/>
            <w:vMerge/>
            <w:tcBorders>
              <w:left w:val="single" w:sz="4" w:space="0" w:color="auto"/>
              <w:bottom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sz w:val="16"/>
                <w:szCs w:val="16"/>
              </w:rPr>
            </w:pPr>
            <w:r w:rsidRPr="00B55710">
              <w:rPr>
                <w:sz w:val="16"/>
                <w:szCs w:val="16"/>
              </w:rPr>
              <w:t>A.7.3</w:t>
            </w:r>
          </w:p>
          <w:p w:rsidR="00613E23" w:rsidRPr="00B55710" w:rsidRDefault="00613E23" w:rsidP="0012334B">
            <w:pPr>
              <w:jc w:val="both"/>
              <w:rPr>
                <w:sz w:val="16"/>
                <w:szCs w:val="16"/>
              </w:rPr>
            </w:pPr>
            <w:r w:rsidRPr="00B55710">
              <w:rPr>
                <w:sz w:val="16"/>
                <w:szCs w:val="16"/>
              </w:rPr>
              <w:t>Nozioni di base sul management dei riproduttori</w:t>
            </w:r>
          </w:p>
          <w:p w:rsidR="00613E23" w:rsidRPr="00B55710" w:rsidRDefault="00613E23" w:rsidP="0012334B">
            <w:pPr>
              <w:jc w:val="both"/>
              <w:rPr>
                <w:sz w:val="16"/>
                <w:szCs w:val="16"/>
              </w:rPr>
            </w:pPr>
            <w:r w:rsidRPr="00B55710">
              <w:rPr>
                <w:sz w:val="16"/>
                <w:szCs w:val="16"/>
              </w:rPr>
              <w:t>Gestione pratica dei riproduttori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w:t>
            </w:r>
          </w:p>
        </w:tc>
        <w:tc>
          <w:tcPr>
            <w:tcW w:w="465" w:type="pct"/>
            <w:vMerge/>
            <w:tcBorders>
              <w:left w:val="single" w:sz="4" w:space="0" w:color="auto"/>
              <w:bottom w:val="single" w:sz="4" w:space="0" w:color="auto"/>
              <w:right w:val="single" w:sz="4" w:space="0" w:color="auto"/>
            </w:tcBorders>
            <w:vAlign w:val="center"/>
          </w:tcPr>
          <w:p w:rsidR="00613E23" w:rsidRDefault="00613E23" w:rsidP="0012334B">
            <w:pPr>
              <w:autoSpaceDE w:val="0"/>
              <w:autoSpaceDN w:val="0"/>
              <w:adjustRightInd w:val="0"/>
              <w:jc w:val="center"/>
              <w:rPr>
                <w:b/>
                <w:iCs/>
                <w:sz w:val="16"/>
                <w:szCs w:val="16"/>
              </w:rPr>
            </w:pPr>
          </w:p>
        </w:tc>
        <w:tc>
          <w:tcPr>
            <w:tcW w:w="596" w:type="pct"/>
            <w:vMerge/>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300"/>
        </w:trPr>
        <w:tc>
          <w:tcPr>
            <w:tcW w:w="454" w:type="pct"/>
            <w:gridSpan w:val="2"/>
            <w:vMerge w:val="restart"/>
            <w:tcBorders>
              <w:top w:val="single" w:sz="4" w:space="0" w:color="auto"/>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Corpodeltesto"/>
              <w:jc w:val="both"/>
              <w:rPr>
                <w:bCs/>
                <w:iCs/>
                <w:sz w:val="16"/>
                <w:szCs w:val="16"/>
              </w:rPr>
            </w:pPr>
            <w:r w:rsidRPr="00B55710">
              <w:rPr>
                <w:b/>
                <w:sz w:val="16"/>
                <w:szCs w:val="16"/>
              </w:rPr>
              <w:t>Tecniche di manipolazione ormonale e riproduzione di specie ittiche.</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autoSpaceDE w:val="0"/>
              <w:autoSpaceDN w:val="0"/>
              <w:adjustRightInd w:val="0"/>
              <w:jc w:val="center"/>
              <w:rPr>
                <w:b/>
                <w:iCs/>
                <w:sz w:val="16"/>
                <w:szCs w:val="16"/>
              </w:rPr>
            </w:pPr>
            <w:r>
              <w:rPr>
                <w:b/>
                <w:iCs/>
                <w:sz w:val="16"/>
                <w:szCs w:val="16"/>
              </w:rPr>
              <w:t>4</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600"/>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sz w:val="16"/>
                <w:szCs w:val="16"/>
              </w:rPr>
            </w:pPr>
            <w:r w:rsidRPr="00B55710">
              <w:rPr>
                <w:sz w:val="16"/>
                <w:szCs w:val="16"/>
              </w:rPr>
              <w:t>A.8.1</w:t>
            </w:r>
          </w:p>
          <w:p w:rsidR="00613E23" w:rsidRPr="00B55710" w:rsidRDefault="00613E23" w:rsidP="0012334B">
            <w:pPr>
              <w:jc w:val="both"/>
              <w:rPr>
                <w:sz w:val="16"/>
                <w:szCs w:val="16"/>
              </w:rPr>
            </w:pPr>
            <w:r w:rsidRPr="00B55710">
              <w:rPr>
                <w:sz w:val="16"/>
                <w:szCs w:val="16"/>
              </w:rPr>
              <w:t>tecniche di stimolazione ed induzione ormonale;</w:t>
            </w:r>
          </w:p>
          <w:p w:rsidR="00613E23" w:rsidRPr="00B55710" w:rsidRDefault="00613E23" w:rsidP="0012334B">
            <w:pPr>
              <w:jc w:val="both"/>
              <w:rPr>
                <w:sz w:val="16"/>
                <w:szCs w:val="16"/>
              </w:rPr>
            </w:pPr>
            <w:r w:rsidRPr="00B55710">
              <w:rPr>
                <w:sz w:val="16"/>
                <w:szCs w:val="16"/>
              </w:rPr>
              <w:t>Tecniche di controllo ed induzione della attività riproduttiva nei pesci;</w:t>
            </w:r>
          </w:p>
          <w:p w:rsidR="00613E23" w:rsidRPr="00B55710" w:rsidRDefault="00613E23" w:rsidP="0012334B">
            <w:pPr>
              <w:jc w:val="both"/>
              <w:rPr>
                <w:b/>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Default="00613E23" w:rsidP="0012334B">
            <w:pPr>
              <w:jc w:val="center"/>
              <w:rPr>
                <w:b/>
                <w:iCs/>
                <w:sz w:val="16"/>
                <w:szCs w:val="16"/>
              </w:rPr>
            </w:pPr>
            <w:r>
              <w:rPr>
                <w:b/>
                <w:iCs/>
                <w:sz w:val="16"/>
                <w:szCs w:val="16"/>
              </w:rPr>
              <w:t>15</w:t>
            </w:r>
          </w:p>
        </w:tc>
        <w:tc>
          <w:tcPr>
            <w:tcW w:w="465" w:type="pct"/>
            <w:vMerge/>
            <w:tcBorders>
              <w:left w:val="single" w:sz="4" w:space="0" w:color="auto"/>
              <w:right w:val="single" w:sz="4" w:space="0" w:color="auto"/>
            </w:tcBorders>
            <w:vAlign w:val="center"/>
          </w:tcPr>
          <w:p w:rsidR="00613E23"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660"/>
        </w:trPr>
        <w:tc>
          <w:tcPr>
            <w:tcW w:w="454" w:type="pct"/>
            <w:gridSpan w:val="2"/>
            <w:vMerge/>
            <w:tcBorders>
              <w:left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sz w:val="16"/>
                <w:szCs w:val="16"/>
              </w:rPr>
            </w:pPr>
            <w:r w:rsidRPr="00B55710">
              <w:rPr>
                <w:sz w:val="16"/>
                <w:szCs w:val="16"/>
              </w:rPr>
              <w:t>A.8.2</w:t>
            </w:r>
          </w:p>
          <w:p w:rsidR="00613E23" w:rsidRPr="00B55710" w:rsidRDefault="00613E23" w:rsidP="0012334B">
            <w:pPr>
              <w:jc w:val="both"/>
              <w:rPr>
                <w:sz w:val="16"/>
                <w:szCs w:val="16"/>
              </w:rPr>
            </w:pPr>
            <w:r w:rsidRPr="00B55710">
              <w:rPr>
                <w:sz w:val="16"/>
                <w:szCs w:val="16"/>
              </w:rPr>
              <w:t>tecniche di riproduzione di specie tradizionali e non;</w:t>
            </w:r>
          </w:p>
          <w:p w:rsidR="00613E23" w:rsidRPr="00B55710" w:rsidRDefault="00613E23" w:rsidP="0012334B">
            <w:pPr>
              <w:jc w:val="both"/>
              <w:rPr>
                <w:sz w:val="16"/>
                <w:szCs w:val="16"/>
              </w:rPr>
            </w:pPr>
            <w:r w:rsidRPr="00B55710">
              <w:rPr>
                <w:sz w:val="16"/>
                <w:szCs w:val="16"/>
              </w:rPr>
              <w:t>tecniche di raccolta, valutazione, utilizzazione e conservazione dei gameti;</w:t>
            </w:r>
          </w:p>
          <w:p w:rsidR="00613E23" w:rsidRPr="00B55710" w:rsidRDefault="00613E23" w:rsidP="0012334B">
            <w:pPr>
              <w:jc w:val="both"/>
              <w:rPr>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Default="00613E23" w:rsidP="0012334B">
            <w:pPr>
              <w:jc w:val="center"/>
              <w:rPr>
                <w:b/>
                <w:iCs/>
                <w:sz w:val="16"/>
                <w:szCs w:val="16"/>
              </w:rPr>
            </w:pPr>
            <w:r>
              <w:rPr>
                <w:b/>
                <w:iCs/>
                <w:sz w:val="16"/>
                <w:szCs w:val="16"/>
              </w:rPr>
              <w:t>15</w:t>
            </w:r>
          </w:p>
        </w:tc>
        <w:tc>
          <w:tcPr>
            <w:tcW w:w="465" w:type="pct"/>
            <w:vMerge/>
            <w:tcBorders>
              <w:left w:val="single" w:sz="4" w:space="0" w:color="auto"/>
              <w:right w:val="single" w:sz="4" w:space="0" w:color="auto"/>
            </w:tcBorders>
            <w:vAlign w:val="center"/>
          </w:tcPr>
          <w:p w:rsidR="00613E23" w:rsidRDefault="00613E23" w:rsidP="0012334B">
            <w:pPr>
              <w:autoSpaceDE w:val="0"/>
              <w:autoSpaceDN w:val="0"/>
              <w:adjustRightInd w:val="0"/>
              <w:jc w:val="center"/>
              <w:rPr>
                <w:b/>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1290"/>
        </w:trPr>
        <w:tc>
          <w:tcPr>
            <w:tcW w:w="454" w:type="pct"/>
            <w:gridSpan w:val="2"/>
            <w:vMerge/>
            <w:tcBorders>
              <w:left w:val="single" w:sz="4" w:space="0" w:color="auto"/>
              <w:bottom w:val="single" w:sz="4" w:space="0" w:color="auto"/>
              <w:right w:val="single" w:sz="4" w:space="0" w:color="auto"/>
            </w:tcBorders>
            <w:vAlign w:val="center"/>
          </w:tcPr>
          <w:p w:rsidR="00613E23" w:rsidRPr="00B55710" w:rsidRDefault="00613E23" w:rsidP="00613E23">
            <w:pPr>
              <w:pStyle w:val="Titolo1"/>
              <w:numPr>
                <w:ilvl w:val="0"/>
                <w:numId w:val="9"/>
              </w:numPr>
              <w:tabs>
                <w:tab w:val="num" w:pos="720"/>
              </w:tabs>
              <w:ind w:left="0" w:firstLine="0"/>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both"/>
              <w:rPr>
                <w:sz w:val="16"/>
                <w:szCs w:val="16"/>
              </w:rPr>
            </w:pPr>
            <w:r w:rsidRPr="00B55710">
              <w:rPr>
                <w:sz w:val="16"/>
                <w:szCs w:val="16"/>
              </w:rPr>
              <w:t>A.8.3</w:t>
            </w:r>
          </w:p>
          <w:p w:rsidR="00613E23" w:rsidRPr="00B55710" w:rsidRDefault="00613E23" w:rsidP="0012334B">
            <w:pPr>
              <w:jc w:val="both"/>
              <w:rPr>
                <w:sz w:val="16"/>
                <w:szCs w:val="16"/>
              </w:rPr>
            </w:pPr>
            <w:r w:rsidRPr="00B55710">
              <w:rPr>
                <w:sz w:val="16"/>
                <w:szCs w:val="16"/>
              </w:rPr>
              <w:t>studio del ciclo riproduttivo nelle specie ittiche;</w:t>
            </w:r>
          </w:p>
          <w:p w:rsidR="00613E23" w:rsidRPr="00B55710" w:rsidRDefault="00613E23" w:rsidP="0012334B">
            <w:pPr>
              <w:jc w:val="both"/>
              <w:rPr>
                <w:sz w:val="16"/>
                <w:szCs w:val="16"/>
              </w:rPr>
            </w:pPr>
            <w:r w:rsidRPr="00B55710">
              <w:rPr>
                <w:sz w:val="16"/>
                <w:szCs w:val="16"/>
              </w:rPr>
              <w:t>metodi di gestione e manipolazione dei riproduttori;</w:t>
            </w:r>
          </w:p>
          <w:p w:rsidR="00613E23" w:rsidRPr="00B55710" w:rsidRDefault="00613E23" w:rsidP="0012334B">
            <w:pPr>
              <w:jc w:val="both"/>
              <w:rPr>
                <w:sz w:val="16"/>
                <w:szCs w:val="16"/>
              </w:rPr>
            </w:pPr>
            <w:r w:rsidRPr="00B55710">
              <w:rPr>
                <w:sz w:val="16"/>
                <w:szCs w:val="16"/>
              </w:rPr>
              <w:t>tecniche di manipolazione del ciclo riproduttivo.</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Default="00613E23" w:rsidP="0012334B">
            <w:pPr>
              <w:jc w:val="center"/>
              <w:rPr>
                <w:b/>
                <w:iCs/>
                <w:sz w:val="16"/>
                <w:szCs w:val="16"/>
              </w:rPr>
            </w:pPr>
            <w:r>
              <w:rPr>
                <w:b/>
                <w:iCs/>
                <w:sz w:val="16"/>
                <w:szCs w:val="16"/>
              </w:rPr>
              <w:t>20</w:t>
            </w:r>
          </w:p>
        </w:tc>
        <w:tc>
          <w:tcPr>
            <w:tcW w:w="465" w:type="pct"/>
            <w:vMerge/>
            <w:tcBorders>
              <w:left w:val="single" w:sz="4" w:space="0" w:color="auto"/>
              <w:bottom w:val="single" w:sz="4" w:space="0" w:color="auto"/>
              <w:right w:val="single" w:sz="4" w:space="0" w:color="auto"/>
            </w:tcBorders>
            <w:vAlign w:val="center"/>
          </w:tcPr>
          <w:p w:rsidR="00613E23" w:rsidRDefault="00613E23" w:rsidP="0012334B">
            <w:pPr>
              <w:autoSpaceDE w:val="0"/>
              <w:autoSpaceDN w:val="0"/>
              <w:adjustRightInd w:val="0"/>
              <w:jc w:val="center"/>
              <w:rPr>
                <w:b/>
                <w:iCs/>
                <w:sz w:val="16"/>
                <w:szCs w:val="16"/>
              </w:rPr>
            </w:pPr>
          </w:p>
        </w:tc>
        <w:tc>
          <w:tcPr>
            <w:tcW w:w="596" w:type="pct"/>
            <w:vMerge/>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163"/>
        </w:trPr>
        <w:tc>
          <w:tcPr>
            <w:tcW w:w="454"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Corpodeltesto"/>
              <w:jc w:val="both"/>
              <w:rPr>
                <w:b/>
                <w:bCs/>
                <w:sz w:val="16"/>
                <w:szCs w:val="16"/>
              </w:rPr>
            </w:pPr>
            <w:r w:rsidRPr="00B55710">
              <w:rPr>
                <w:b/>
                <w:bCs/>
                <w:sz w:val="16"/>
                <w:szCs w:val="16"/>
              </w:rPr>
              <w:t>TOTALE</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150</w:t>
            </w: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Height w:val="163"/>
        </w:trPr>
        <w:tc>
          <w:tcPr>
            <w:tcW w:w="454"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jc w:val="center"/>
              <w:rPr>
                <w:dstrike w:val="0"/>
                <w:sz w:val="16"/>
                <w:szCs w:val="16"/>
              </w:rPr>
            </w:pPr>
          </w:p>
        </w:tc>
        <w:tc>
          <w:tcPr>
            <w:tcW w:w="2510"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Corpodeltesto"/>
              <w:jc w:val="both"/>
              <w:rPr>
                <w:b/>
                <w:bCs/>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cantSplit/>
        </w:trPr>
        <w:tc>
          <w:tcPr>
            <w:tcW w:w="4406" w:type="pct"/>
            <w:gridSpan w:val="6"/>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rPr>
                <w:dstrike w:val="0"/>
                <w:sz w:val="16"/>
                <w:szCs w:val="16"/>
                <w:highlight w:val="yellow"/>
              </w:rPr>
            </w:pPr>
            <w:r>
              <w:rPr>
                <w:dstrike w:val="0"/>
                <w:sz w:val="16"/>
                <w:szCs w:val="16"/>
              </w:rPr>
              <w:t>OF 2</w:t>
            </w:r>
            <w:r w:rsidRPr="00C4296E">
              <w:rPr>
                <w:dstrike w:val="0"/>
                <w:sz w:val="16"/>
                <w:szCs w:val="16"/>
              </w:rPr>
              <w:t xml:space="preserve"> - ESPERTO IN </w:t>
            </w:r>
            <w:r>
              <w:rPr>
                <w:dstrike w:val="0"/>
                <w:sz w:val="16"/>
                <w:szCs w:val="16"/>
              </w:rPr>
              <w:t>INCREMENTO DELLA PRODUTTIVITA’ E</w:t>
            </w:r>
            <w:r w:rsidRPr="00C4296E">
              <w:rPr>
                <w:dstrike w:val="0"/>
                <w:sz w:val="16"/>
                <w:szCs w:val="16"/>
              </w:rPr>
              <w:t xml:space="preserve"> DELL</w:t>
            </w:r>
            <w:r>
              <w:rPr>
                <w:dstrike w:val="0"/>
                <w:sz w:val="16"/>
                <w:szCs w:val="16"/>
              </w:rPr>
              <w:t>A QUALITA’ DEI PRODOTTI</w:t>
            </w:r>
            <w:r w:rsidRPr="00C4296E">
              <w:rPr>
                <w:dstrike w:val="0"/>
                <w:sz w:val="16"/>
                <w:szCs w:val="16"/>
              </w:rPr>
              <w:t xml:space="preserve"> DELL’ACQUACOLTURA</w:t>
            </w:r>
          </w:p>
        </w:tc>
      </w:tr>
      <w:tr w:rsidR="00613E23" w:rsidRPr="00B55710" w:rsidTr="0012334B">
        <w:trPr>
          <w:gridAfter w:val="1"/>
          <w:wAfter w:w="594" w:type="pct"/>
        </w:trPr>
        <w:tc>
          <w:tcPr>
            <w:tcW w:w="38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modulo</w:t>
            </w: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Pr="00D65CD7" w:rsidRDefault="00613E23" w:rsidP="0012334B">
            <w:pPr>
              <w:pStyle w:val="Titolo2"/>
              <w:rPr>
                <w:rFonts w:ascii="Times New Roman" w:eastAsiaTheme="majorEastAsia" w:hAnsi="Times New Roman" w:cstheme="majorBidi"/>
                <w:sz w:val="16"/>
                <w:szCs w:val="16"/>
              </w:rPr>
            </w:pPr>
            <w:r w:rsidRPr="00D65CD7">
              <w:rPr>
                <w:rFonts w:ascii="Times New Roman" w:eastAsiaTheme="majorEastAsia" w:hAnsi="Times New Roman" w:cstheme="majorBidi"/>
                <w:sz w:val="16"/>
                <w:szCs w:val="16"/>
              </w:rPr>
              <w:t>Titolo e contenuti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Ore</w:t>
            </w: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Cs/>
                <w:i/>
                <w:iCs/>
                <w:sz w:val="16"/>
                <w:szCs w:val="16"/>
              </w:rPr>
            </w:pPr>
            <w:proofErr w:type="spellStart"/>
            <w:r w:rsidRPr="00B55710">
              <w:rPr>
                <w:bCs/>
                <w:i/>
                <w:iCs/>
                <w:sz w:val="16"/>
                <w:szCs w:val="16"/>
              </w:rPr>
              <w:t>N°</w:t>
            </w:r>
            <w:proofErr w:type="spellEnd"/>
            <w:r w:rsidRPr="00B55710">
              <w:rPr>
                <w:bCs/>
                <w:i/>
                <w:iCs/>
                <w:sz w:val="16"/>
                <w:szCs w:val="16"/>
              </w:rPr>
              <w:t xml:space="preserve"> </w:t>
            </w:r>
            <w:proofErr w:type="spellStart"/>
            <w:r w:rsidRPr="00B55710">
              <w:rPr>
                <w:bCs/>
                <w:i/>
                <w:iCs/>
                <w:sz w:val="16"/>
                <w:szCs w:val="16"/>
              </w:rPr>
              <w:t>formandi</w:t>
            </w:r>
            <w:proofErr w:type="spellEnd"/>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estonormale1"/>
              <w:widowControl w:val="0"/>
              <w:snapToGrid w:val="0"/>
              <w:spacing w:line="200" w:lineRule="atLeast"/>
              <w:ind w:left="0"/>
              <w:jc w:val="center"/>
              <w:rPr>
                <w:rFonts w:ascii="Times New Roman" w:eastAsia="MS Mincho" w:hAnsi="Times New Roman" w:cs="Times New Roman"/>
                <w:b/>
                <w:bCs/>
                <w:i/>
                <w:iCs/>
                <w:kern w:val="1"/>
                <w:sz w:val="16"/>
                <w:szCs w:val="16"/>
              </w:rPr>
            </w:pPr>
          </w:p>
        </w:tc>
      </w:tr>
      <w:tr w:rsidR="0012334B" w:rsidRPr="00B55710" w:rsidTr="00C6338F">
        <w:trPr>
          <w:gridAfter w:val="1"/>
          <w:wAfter w:w="594" w:type="pct"/>
          <w:trHeight w:val="20"/>
        </w:trPr>
        <w:tc>
          <w:tcPr>
            <w:tcW w:w="386" w:type="pct"/>
            <w:vMerge w:val="restart"/>
            <w:tcBorders>
              <w:top w:val="single" w:sz="4" w:space="0" w:color="auto"/>
              <w:left w:val="single" w:sz="4" w:space="0" w:color="auto"/>
              <w:right w:val="single" w:sz="4" w:space="0" w:color="auto"/>
            </w:tcBorders>
            <w:vAlign w:val="center"/>
          </w:tcPr>
          <w:p w:rsidR="0012334B" w:rsidRPr="00B55710" w:rsidRDefault="0012334B" w:rsidP="0012334B">
            <w:pPr>
              <w:ind w:left="360"/>
              <w:jc w:val="center"/>
              <w:rPr>
                <w:b/>
                <w:iCs/>
                <w:sz w:val="16"/>
                <w:szCs w:val="16"/>
              </w:rPr>
            </w:pPr>
            <w:r w:rsidRPr="00B55710">
              <w:rPr>
                <w:b/>
                <w:iCs/>
                <w:sz w:val="16"/>
                <w:szCs w:val="16"/>
              </w:rPr>
              <w:t>A 9</w:t>
            </w:r>
          </w:p>
        </w:tc>
        <w:tc>
          <w:tcPr>
            <w:tcW w:w="2578" w:type="pct"/>
            <w:gridSpan w:val="2"/>
            <w:tcBorders>
              <w:top w:val="single" w:sz="4" w:space="0" w:color="auto"/>
              <w:left w:val="single" w:sz="4" w:space="0" w:color="auto"/>
              <w:bottom w:val="single" w:sz="4" w:space="0" w:color="auto"/>
              <w:right w:val="single" w:sz="4" w:space="0" w:color="auto"/>
            </w:tcBorders>
          </w:tcPr>
          <w:p w:rsidR="0012334B" w:rsidRPr="00C6338F" w:rsidRDefault="0012334B" w:rsidP="00C6338F">
            <w:pPr>
              <w:pStyle w:val="Titolo1"/>
              <w:rPr>
                <w:dstrike w:val="0"/>
                <w:sz w:val="16"/>
                <w:szCs w:val="16"/>
              </w:rPr>
            </w:pPr>
            <w:r w:rsidRPr="00B55710">
              <w:rPr>
                <w:dstrike w:val="0"/>
                <w:sz w:val="16"/>
                <w:szCs w:val="16"/>
              </w:rPr>
              <w:t>Qualità dei prodotti ittici</w:t>
            </w:r>
          </w:p>
        </w:tc>
        <w:tc>
          <w:tcPr>
            <w:tcW w:w="381"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12334B" w:rsidRPr="00B55710" w:rsidRDefault="0012334B" w:rsidP="0012334B">
            <w:pPr>
              <w:autoSpaceDE w:val="0"/>
              <w:autoSpaceDN w:val="0"/>
              <w:adjustRightInd w:val="0"/>
              <w:jc w:val="center"/>
              <w:rPr>
                <w:b/>
                <w:bCs/>
                <w:i/>
                <w:iCs/>
                <w:sz w:val="16"/>
                <w:szCs w:val="16"/>
              </w:rPr>
            </w:pPr>
            <w:r w:rsidRPr="00B55710">
              <w:rPr>
                <w:b/>
                <w:bCs/>
                <w:i/>
                <w:iCs/>
                <w:sz w:val="16"/>
                <w:szCs w:val="16"/>
              </w:rPr>
              <w:t>4</w:t>
            </w:r>
          </w:p>
        </w:tc>
        <w:tc>
          <w:tcPr>
            <w:tcW w:w="596"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sz w:val="16"/>
                <w:szCs w:val="16"/>
              </w:rPr>
            </w:pPr>
          </w:p>
        </w:tc>
      </w:tr>
      <w:tr w:rsidR="0012334B" w:rsidRPr="00B55710" w:rsidTr="00C6338F">
        <w:trPr>
          <w:gridAfter w:val="1"/>
          <w:wAfter w:w="594" w:type="pct"/>
          <w:trHeight w:val="20"/>
        </w:trPr>
        <w:tc>
          <w:tcPr>
            <w:tcW w:w="386" w:type="pct"/>
            <w:vMerge/>
            <w:tcBorders>
              <w:left w:val="single" w:sz="4" w:space="0" w:color="auto"/>
              <w:right w:val="single" w:sz="4" w:space="0" w:color="auto"/>
            </w:tcBorders>
            <w:vAlign w:val="center"/>
          </w:tcPr>
          <w:p w:rsidR="0012334B" w:rsidRPr="00B55710" w:rsidRDefault="0012334B" w:rsidP="0012334B">
            <w:pPr>
              <w:ind w:left="360"/>
              <w:jc w:val="center"/>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tcPr>
          <w:p w:rsidR="0012334B" w:rsidRPr="00C6338F" w:rsidRDefault="0012334B" w:rsidP="0012334B">
            <w:pPr>
              <w:pStyle w:val="Titolo1"/>
              <w:rPr>
                <w:b w:val="0"/>
                <w:dstrike w:val="0"/>
                <w:sz w:val="16"/>
                <w:szCs w:val="16"/>
              </w:rPr>
            </w:pPr>
            <w:r w:rsidRPr="00C6338F">
              <w:rPr>
                <w:b w:val="0"/>
                <w:dstrike w:val="0"/>
                <w:sz w:val="16"/>
                <w:szCs w:val="16"/>
              </w:rPr>
              <w:t>A.9.1</w:t>
            </w:r>
            <w:r w:rsidRPr="00C6338F">
              <w:rPr>
                <w:b w:val="0"/>
                <w:iCs/>
                <w:dstrike w:val="0"/>
                <w:sz w:val="16"/>
                <w:szCs w:val="16"/>
              </w:rPr>
              <w:t xml:space="preserve"> Ispezione dei prodotti ittici allevati.   </w:t>
            </w:r>
          </w:p>
        </w:tc>
        <w:tc>
          <w:tcPr>
            <w:tcW w:w="381"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b/>
                <w:iCs/>
                <w:sz w:val="16"/>
                <w:szCs w:val="16"/>
              </w:rPr>
            </w:pPr>
            <w:r>
              <w:rPr>
                <w:b/>
                <w:iCs/>
                <w:sz w:val="16"/>
                <w:szCs w:val="16"/>
              </w:rPr>
              <w:t>25</w:t>
            </w:r>
          </w:p>
        </w:tc>
        <w:tc>
          <w:tcPr>
            <w:tcW w:w="465" w:type="pct"/>
            <w:vMerge/>
            <w:tcBorders>
              <w:left w:val="single" w:sz="4" w:space="0" w:color="auto"/>
              <w:right w:val="single" w:sz="4" w:space="0" w:color="auto"/>
            </w:tcBorders>
            <w:vAlign w:val="center"/>
          </w:tcPr>
          <w:p w:rsidR="0012334B" w:rsidRPr="00B55710" w:rsidRDefault="0012334B" w:rsidP="0012334B">
            <w:pPr>
              <w:autoSpaceDE w:val="0"/>
              <w:autoSpaceDN w:val="0"/>
              <w:adjustRightInd w:val="0"/>
              <w:jc w:val="center"/>
              <w:rPr>
                <w:b/>
                <w:bCs/>
                <w:i/>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sz w:val="16"/>
                <w:szCs w:val="16"/>
              </w:rPr>
            </w:pPr>
          </w:p>
        </w:tc>
      </w:tr>
      <w:tr w:rsidR="0012334B" w:rsidRPr="00B55710" w:rsidTr="00C6338F">
        <w:trPr>
          <w:gridAfter w:val="1"/>
          <w:wAfter w:w="594" w:type="pct"/>
          <w:trHeight w:val="20"/>
        </w:trPr>
        <w:tc>
          <w:tcPr>
            <w:tcW w:w="386" w:type="pct"/>
            <w:vMerge/>
            <w:tcBorders>
              <w:left w:val="single" w:sz="4" w:space="0" w:color="auto"/>
              <w:right w:val="single" w:sz="4" w:space="0" w:color="auto"/>
            </w:tcBorders>
            <w:vAlign w:val="center"/>
          </w:tcPr>
          <w:p w:rsidR="0012334B" w:rsidRPr="00B55710" w:rsidRDefault="0012334B" w:rsidP="0012334B">
            <w:pPr>
              <w:ind w:left="360"/>
              <w:jc w:val="center"/>
              <w:rPr>
                <w:b/>
                <w:iCs/>
                <w:sz w:val="16"/>
                <w:szCs w:val="16"/>
              </w:rPr>
            </w:pPr>
          </w:p>
        </w:tc>
        <w:tc>
          <w:tcPr>
            <w:tcW w:w="2578" w:type="pct"/>
            <w:gridSpan w:val="2"/>
            <w:vMerge w:val="restart"/>
            <w:tcBorders>
              <w:top w:val="single" w:sz="4" w:space="0" w:color="auto"/>
              <w:left w:val="single" w:sz="4" w:space="0" w:color="auto"/>
              <w:right w:val="single" w:sz="4" w:space="0" w:color="auto"/>
            </w:tcBorders>
          </w:tcPr>
          <w:p w:rsidR="0012334B" w:rsidRPr="00C6338F" w:rsidRDefault="0012334B" w:rsidP="0012334B">
            <w:pPr>
              <w:pStyle w:val="Titolo1"/>
              <w:rPr>
                <w:b w:val="0"/>
                <w:dstrike w:val="0"/>
                <w:sz w:val="16"/>
                <w:szCs w:val="16"/>
              </w:rPr>
            </w:pPr>
            <w:r w:rsidRPr="00C6338F">
              <w:rPr>
                <w:b w:val="0"/>
                <w:dstrike w:val="0"/>
                <w:sz w:val="16"/>
                <w:szCs w:val="16"/>
              </w:rPr>
              <w:t>A.9.2 Tecniche di condizionamento e trasformazione applicabili ai prodotti ittici allevati</w:t>
            </w:r>
          </w:p>
        </w:tc>
        <w:tc>
          <w:tcPr>
            <w:tcW w:w="381" w:type="pct"/>
            <w:vMerge w:val="restart"/>
            <w:tcBorders>
              <w:top w:val="single" w:sz="4" w:space="0" w:color="auto"/>
              <w:left w:val="single" w:sz="4" w:space="0" w:color="auto"/>
              <w:right w:val="single" w:sz="4" w:space="0" w:color="auto"/>
            </w:tcBorders>
            <w:vAlign w:val="center"/>
          </w:tcPr>
          <w:p w:rsidR="0012334B" w:rsidRPr="00B55710" w:rsidRDefault="0012334B" w:rsidP="0012334B">
            <w:pPr>
              <w:jc w:val="center"/>
              <w:rPr>
                <w:b/>
                <w:iCs/>
                <w:sz w:val="16"/>
                <w:szCs w:val="16"/>
              </w:rPr>
            </w:pPr>
            <w:r>
              <w:rPr>
                <w:b/>
                <w:iCs/>
                <w:sz w:val="16"/>
                <w:szCs w:val="16"/>
              </w:rPr>
              <w:t>25</w:t>
            </w:r>
          </w:p>
        </w:tc>
        <w:tc>
          <w:tcPr>
            <w:tcW w:w="465" w:type="pct"/>
            <w:vMerge/>
            <w:tcBorders>
              <w:left w:val="single" w:sz="4" w:space="0" w:color="auto"/>
              <w:right w:val="single" w:sz="4" w:space="0" w:color="auto"/>
            </w:tcBorders>
            <w:vAlign w:val="center"/>
          </w:tcPr>
          <w:p w:rsidR="0012334B" w:rsidRPr="00B55710" w:rsidRDefault="0012334B" w:rsidP="0012334B">
            <w:pPr>
              <w:autoSpaceDE w:val="0"/>
              <w:autoSpaceDN w:val="0"/>
              <w:adjustRightInd w:val="0"/>
              <w:jc w:val="center"/>
              <w:rPr>
                <w:b/>
                <w:bCs/>
                <w:i/>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sz w:val="16"/>
                <w:szCs w:val="16"/>
              </w:rPr>
            </w:pPr>
          </w:p>
        </w:tc>
      </w:tr>
      <w:tr w:rsidR="0012334B" w:rsidRPr="00B55710" w:rsidTr="00C6338F">
        <w:trPr>
          <w:gridAfter w:val="1"/>
          <w:wAfter w:w="594" w:type="pct"/>
          <w:trHeight w:val="20"/>
        </w:trPr>
        <w:tc>
          <w:tcPr>
            <w:tcW w:w="386" w:type="pct"/>
            <w:vMerge/>
            <w:tcBorders>
              <w:left w:val="single" w:sz="4" w:space="0" w:color="auto"/>
              <w:bottom w:val="single" w:sz="4" w:space="0" w:color="auto"/>
              <w:right w:val="single" w:sz="4" w:space="0" w:color="auto"/>
            </w:tcBorders>
            <w:vAlign w:val="center"/>
          </w:tcPr>
          <w:p w:rsidR="0012334B" w:rsidRPr="00B55710" w:rsidRDefault="0012334B" w:rsidP="0012334B">
            <w:pPr>
              <w:ind w:left="360"/>
              <w:jc w:val="center"/>
              <w:rPr>
                <w:b/>
                <w:iCs/>
                <w:sz w:val="16"/>
                <w:szCs w:val="16"/>
              </w:rPr>
            </w:pPr>
          </w:p>
        </w:tc>
        <w:tc>
          <w:tcPr>
            <w:tcW w:w="2578" w:type="pct"/>
            <w:gridSpan w:val="2"/>
            <w:vMerge/>
            <w:tcBorders>
              <w:left w:val="single" w:sz="4" w:space="0" w:color="auto"/>
              <w:bottom w:val="single" w:sz="4" w:space="0" w:color="auto"/>
              <w:right w:val="single" w:sz="4" w:space="0" w:color="auto"/>
            </w:tcBorders>
          </w:tcPr>
          <w:p w:rsidR="0012334B" w:rsidRDefault="0012334B" w:rsidP="0012334B">
            <w:pPr>
              <w:pStyle w:val="Titolo1"/>
              <w:rPr>
                <w:dstrike w:val="0"/>
                <w:sz w:val="16"/>
                <w:szCs w:val="16"/>
              </w:rPr>
            </w:pPr>
          </w:p>
        </w:tc>
        <w:tc>
          <w:tcPr>
            <w:tcW w:w="381" w:type="pct"/>
            <w:vMerge/>
            <w:tcBorders>
              <w:left w:val="single" w:sz="4" w:space="0" w:color="auto"/>
              <w:bottom w:val="single" w:sz="4" w:space="0" w:color="auto"/>
              <w:right w:val="single" w:sz="4" w:space="0" w:color="auto"/>
            </w:tcBorders>
            <w:vAlign w:val="center"/>
          </w:tcPr>
          <w:p w:rsidR="0012334B" w:rsidRPr="00B55710" w:rsidRDefault="0012334B" w:rsidP="0012334B">
            <w:pPr>
              <w:jc w:val="center"/>
              <w:rPr>
                <w:b/>
                <w:iCs/>
                <w:sz w:val="16"/>
                <w:szCs w:val="16"/>
              </w:rPr>
            </w:pPr>
          </w:p>
        </w:tc>
        <w:tc>
          <w:tcPr>
            <w:tcW w:w="465" w:type="pct"/>
            <w:vMerge/>
            <w:tcBorders>
              <w:left w:val="single" w:sz="4" w:space="0" w:color="auto"/>
              <w:bottom w:val="single" w:sz="4" w:space="0" w:color="auto"/>
              <w:right w:val="single" w:sz="4" w:space="0" w:color="auto"/>
            </w:tcBorders>
            <w:vAlign w:val="center"/>
          </w:tcPr>
          <w:p w:rsidR="0012334B" w:rsidRPr="00B55710" w:rsidRDefault="0012334B" w:rsidP="0012334B">
            <w:pPr>
              <w:autoSpaceDE w:val="0"/>
              <w:autoSpaceDN w:val="0"/>
              <w:adjustRightInd w:val="0"/>
              <w:jc w:val="center"/>
              <w:rPr>
                <w:b/>
                <w:bCs/>
                <w:i/>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sz w:val="16"/>
                <w:szCs w:val="16"/>
              </w:rPr>
            </w:pPr>
          </w:p>
        </w:tc>
      </w:tr>
      <w:tr w:rsidR="0012334B" w:rsidRPr="00B55710" w:rsidTr="00C6338F">
        <w:trPr>
          <w:gridAfter w:val="1"/>
          <w:wAfter w:w="594" w:type="pct"/>
          <w:trHeight w:val="20"/>
        </w:trPr>
        <w:tc>
          <w:tcPr>
            <w:tcW w:w="386" w:type="pct"/>
            <w:vMerge w:val="restart"/>
            <w:tcBorders>
              <w:top w:val="single" w:sz="4" w:space="0" w:color="auto"/>
              <w:left w:val="single" w:sz="4" w:space="0" w:color="auto"/>
              <w:right w:val="single" w:sz="4" w:space="0" w:color="auto"/>
            </w:tcBorders>
            <w:vAlign w:val="center"/>
          </w:tcPr>
          <w:p w:rsidR="0012334B" w:rsidRPr="00B55710" w:rsidRDefault="0012334B" w:rsidP="0012334B">
            <w:pPr>
              <w:ind w:left="142"/>
              <w:jc w:val="center"/>
              <w:rPr>
                <w:b/>
                <w:iCs/>
                <w:sz w:val="16"/>
                <w:szCs w:val="16"/>
              </w:rPr>
            </w:pPr>
            <w:r w:rsidRPr="00B55710">
              <w:rPr>
                <w:b/>
                <w:iCs/>
                <w:sz w:val="16"/>
                <w:szCs w:val="16"/>
              </w:rPr>
              <w:t>A 10</w:t>
            </w:r>
          </w:p>
        </w:tc>
        <w:tc>
          <w:tcPr>
            <w:tcW w:w="2578" w:type="pct"/>
            <w:gridSpan w:val="2"/>
            <w:tcBorders>
              <w:top w:val="single" w:sz="4" w:space="0" w:color="auto"/>
              <w:left w:val="single" w:sz="4" w:space="0" w:color="auto"/>
              <w:bottom w:val="single" w:sz="4" w:space="0" w:color="auto"/>
              <w:right w:val="single" w:sz="4" w:space="0" w:color="auto"/>
            </w:tcBorders>
          </w:tcPr>
          <w:p w:rsidR="0012334B" w:rsidRPr="0012334B" w:rsidRDefault="0012334B" w:rsidP="0012334B">
            <w:pPr>
              <w:pStyle w:val="Titolo1"/>
              <w:rPr>
                <w:dstrike w:val="0"/>
                <w:sz w:val="16"/>
                <w:szCs w:val="16"/>
              </w:rPr>
            </w:pPr>
            <w:r w:rsidRPr="00B55710">
              <w:rPr>
                <w:dstrike w:val="0"/>
                <w:sz w:val="16"/>
                <w:szCs w:val="16"/>
              </w:rPr>
              <w:t>Tecnologie innovative per la valutazione e l’incremento della conservabilità dei pesci allevati</w:t>
            </w:r>
          </w:p>
        </w:tc>
        <w:tc>
          <w:tcPr>
            <w:tcW w:w="381"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b/>
                <w:iCs/>
                <w:sz w:val="16"/>
                <w:szCs w:val="16"/>
              </w:rPr>
            </w:pPr>
          </w:p>
        </w:tc>
        <w:tc>
          <w:tcPr>
            <w:tcW w:w="465"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autoSpaceDE w:val="0"/>
              <w:autoSpaceDN w:val="0"/>
              <w:adjustRightInd w:val="0"/>
              <w:jc w:val="center"/>
              <w:rPr>
                <w:b/>
                <w:bCs/>
                <w:i/>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sz w:val="16"/>
                <w:szCs w:val="16"/>
              </w:rPr>
            </w:pPr>
          </w:p>
        </w:tc>
      </w:tr>
      <w:tr w:rsidR="0012334B" w:rsidRPr="00B55710" w:rsidTr="00C6338F">
        <w:trPr>
          <w:gridAfter w:val="1"/>
          <w:wAfter w:w="594" w:type="pct"/>
          <w:trHeight w:val="20"/>
        </w:trPr>
        <w:tc>
          <w:tcPr>
            <w:tcW w:w="386" w:type="pct"/>
            <w:vMerge/>
            <w:tcBorders>
              <w:left w:val="single" w:sz="4" w:space="0" w:color="auto"/>
              <w:right w:val="single" w:sz="4" w:space="0" w:color="auto"/>
            </w:tcBorders>
            <w:vAlign w:val="center"/>
          </w:tcPr>
          <w:p w:rsidR="0012334B" w:rsidRPr="00B55710" w:rsidRDefault="0012334B" w:rsidP="0012334B">
            <w:pPr>
              <w:ind w:left="142"/>
              <w:jc w:val="center"/>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tcPr>
          <w:p w:rsidR="0012334B" w:rsidRPr="00C6338F" w:rsidRDefault="0012334B" w:rsidP="0012334B">
            <w:pPr>
              <w:pStyle w:val="Titolo1"/>
              <w:rPr>
                <w:b w:val="0"/>
                <w:dstrike w:val="0"/>
                <w:sz w:val="16"/>
                <w:szCs w:val="16"/>
              </w:rPr>
            </w:pPr>
            <w:r w:rsidRPr="00C6338F">
              <w:rPr>
                <w:b w:val="0"/>
                <w:dstrike w:val="0"/>
                <w:sz w:val="16"/>
                <w:szCs w:val="16"/>
              </w:rPr>
              <w:t xml:space="preserve">A.10.1 Aspetti </w:t>
            </w:r>
            <w:proofErr w:type="spellStart"/>
            <w:r w:rsidRPr="00C6338F">
              <w:rPr>
                <w:b w:val="0"/>
                <w:dstrike w:val="0"/>
                <w:sz w:val="16"/>
                <w:szCs w:val="16"/>
              </w:rPr>
              <w:t>bromatologici</w:t>
            </w:r>
            <w:proofErr w:type="spellEnd"/>
            <w:r w:rsidRPr="00C6338F">
              <w:rPr>
                <w:b w:val="0"/>
                <w:dstrike w:val="0"/>
                <w:sz w:val="16"/>
                <w:szCs w:val="16"/>
              </w:rPr>
              <w:t xml:space="preserve"> dei prodotti ittici e allevati</w:t>
            </w:r>
          </w:p>
        </w:tc>
        <w:tc>
          <w:tcPr>
            <w:tcW w:w="381"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b/>
                <w:iCs/>
                <w:sz w:val="16"/>
                <w:szCs w:val="16"/>
              </w:rPr>
            </w:pPr>
            <w:r>
              <w:rPr>
                <w:b/>
                <w:iCs/>
                <w:sz w:val="16"/>
                <w:szCs w:val="16"/>
              </w:rPr>
              <w:t>25</w:t>
            </w:r>
          </w:p>
        </w:tc>
        <w:tc>
          <w:tcPr>
            <w:tcW w:w="465"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autoSpaceDE w:val="0"/>
              <w:autoSpaceDN w:val="0"/>
              <w:adjustRightInd w:val="0"/>
              <w:jc w:val="center"/>
              <w:rPr>
                <w:b/>
                <w:bCs/>
                <w:i/>
                <w:iCs/>
                <w:sz w:val="16"/>
                <w:szCs w:val="16"/>
              </w:rPr>
            </w:pPr>
            <w:r>
              <w:rPr>
                <w:b/>
                <w:bCs/>
                <w:i/>
                <w:iCs/>
                <w:sz w:val="16"/>
                <w:szCs w:val="16"/>
              </w:rPr>
              <w:t>4</w:t>
            </w:r>
          </w:p>
        </w:tc>
        <w:tc>
          <w:tcPr>
            <w:tcW w:w="596"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sz w:val="16"/>
                <w:szCs w:val="16"/>
              </w:rPr>
            </w:pPr>
          </w:p>
        </w:tc>
      </w:tr>
      <w:tr w:rsidR="0012334B" w:rsidRPr="00B55710" w:rsidTr="00C6338F">
        <w:trPr>
          <w:gridAfter w:val="1"/>
          <w:wAfter w:w="594" w:type="pct"/>
          <w:trHeight w:val="20"/>
        </w:trPr>
        <w:tc>
          <w:tcPr>
            <w:tcW w:w="386" w:type="pct"/>
            <w:vMerge/>
            <w:tcBorders>
              <w:left w:val="single" w:sz="4" w:space="0" w:color="auto"/>
              <w:bottom w:val="single" w:sz="4" w:space="0" w:color="auto"/>
              <w:right w:val="single" w:sz="4" w:space="0" w:color="auto"/>
            </w:tcBorders>
            <w:vAlign w:val="center"/>
          </w:tcPr>
          <w:p w:rsidR="0012334B" w:rsidRPr="00B55710" w:rsidRDefault="0012334B" w:rsidP="0012334B">
            <w:pPr>
              <w:ind w:left="142"/>
              <w:jc w:val="center"/>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tcPr>
          <w:p w:rsidR="0012334B" w:rsidRPr="00C6338F" w:rsidRDefault="0012334B" w:rsidP="0012334B">
            <w:pPr>
              <w:pStyle w:val="Titolo1"/>
              <w:rPr>
                <w:b w:val="0"/>
                <w:dstrike w:val="0"/>
                <w:sz w:val="16"/>
                <w:szCs w:val="16"/>
              </w:rPr>
            </w:pPr>
            <w:r w:rsidRPr="00C6338F">
              <w:rPr>
                <w:b w:val="0"/>
                <w:dstrike w:val="0"/>
                <w:sz w:val="16"/>
                <w:szCs w:val="16"/>
              </w:rPr>
              <w:t>A.10.2 Microbiologia dei prodotti ittici allevati</w:t>
            </w:r>
          </w:p>
        </w:tc>
        <w:tc>
          <w:tcPr>
            <w:tcW w:w="381"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b/>
                <w:iCs/>
                <w:sz w:val="16"/>
                <w:szCs w:val="16"/>
              </w:rPr>
            </w:pPr>
            <w:r>
              <w:rPr>
                <w:b/>
                <w:iCs/>
                <w:sz w:val="16"/>
                <w:szCs w:val="16"/>
              </w:rPr>
              <w:t>25</w:t>
            </w:r>
          </w:p>
        </w:tc>
        <w:tc>
          <w:tcPr>
            <w:tcW w:w="465" w:type="pct"/>
            <w:tcBorders>
              <w:top w:val="single" w:sz="4" w:space="0" w:color="auto"/>
              <w:left w:val="single" w:sz="4" w:space="0" w:color="auto"/>
              <w:bottom w:val="single" w:sz="4" w:space="0" w:color="auto"/>
              <w:right w:val="single" w:sz="4" w:space="0" w:color="auto"/>
            </w:tcBorders>
            <w:vAlign w:val="center"/>
          </w:tcPr>
          <w:p w:rsidR="0012334B" w:rsidRDefault="0012334B" w:rsidP="0012334B">
            <w:pPr>
              <w:autoSpaceDE w:val="0"/>
              <w:autoSpaceDN w:val="0"/>
              <w:adjustRightInd w:val="0"/>
              <w:jc w:val="center"/>
              <w:rPr>
                <w:b/>
                <w:bCs/>
                <w:i/>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12334B" w:rsidRPr="00B55710" w:rsidRDefault="0012334B" w:rsidP="0012334B">
            <w:pPr>
              <w:jc w:val="center"/>
              <w:rPr>
                <w:sz w:val="16"/>
                <w:szCs w:val="16"/>
              </w:rPr>
            </w:pPr>
          </w:p>
        </w:tc>
      </w:tr>
      <w:tr w:rsidR="00613E23" w:rsidRPr="00B55710" w:rsidTr="00C6338F">
        <w:trPr>
          <w:gridAfter w:val="1"/>
          <w:wAfter w:w="594" w:type="pct"/>
          <w:trHeight w:val="20"/>
        </w:trPr>
        <w:tc>
          <w:tcPr>
            <w:tcW w:w="386" w:type="pct"/>
            <w:vMerge w:val="restart"/>
            <w:tcBorders>
              <w:top w:val="single" w:sz="4" w:space="0" w:color="auto"/>
              <w:left w:val="single" w:sz="4" w:space="0" w:color="auto"/>
              <w:right w:val="single" w:sz="4" w:space="0" w:color="auto"/>
            </w:tcBorders>
            <w:vAlign w:val="center"/>
          </w:tcPr>
          <w:p w:rsidR="00613E23" w:rsidRPr="00B55710" w:rsidRDefault="00613E23" w:rsidP="0012334B">
            <w:pPr>
              <w:ind w:left="142"/>
              <w:jc w:val="center"/>
              <w:rPr>
                <w:b/>
                <w:iCs/>
                <w:sz w:val="16"/>
                <w:szCs w:val="16"/>
              </w:rPr>
            </w:pPr>
            <w:r w:rsidRPr="00B55710">
              <w:rPr>
                <w:b/>
                <w:iCs/>
                <w:sz w:val="16"/>
                <w:szCs w:val="16"/>
              </w:rPr>
              <w:t>A 11</w:t>
            </w:r>
          </w:p>
        </w:tc>
        <w:tc>
          <w:tcPr>
            <w:tcW w:w="2578" w:type="pct"/>
            <w:gridSpan w:val="2"/>
            <w:tcBorders>
              <w:top w:val="single" w:sz="4" w:space="0" w:color="auto"/>
              <w:left w:val="single" w:sz="4" w:space="0" w:color="auto"/>
              <w:bottom w:val="single" w:sz="4" w:space="0" w:color="auto"/>
              <w:right w:val="single" w:sz="4" w:space="0" w:color="auto"/>
            </w:tcBorders>
          </w:tcPr>
          <w:p w:rsidR="00613E23" w:rsidRPr="00B55710" w:rsidRDefault="0012334B" w:rsidP="0012334B">
            <w:pPr>
              <w:pStyle w:val="Titolo1"/>
              <w:rPr>
                <w:bCs w:val="0"/>
                <w:iCs/>
                <w:sz w:val="16"/>
                <w:szCs w:val="16"/>
              </w:rPr>
            </w:pPr>
            <w:r w:rsidRPr="00B55710">
              <w:rPr>
                <w:dstrike w:val="0"/>
                <w:sz w:val="16"/>
                <w:szCs w:val="16"/>
              </w:rPr>
              <w:t>Indicatori e metodi di determinazione della qualità</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bCs/>
                <w:i/>
                <w:iCs/>
                <w:sz w:val="16"/>
                <w:szCs w:val="16"/>
              </w:rPr>
              <w:t>4</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C6338F">
        <w:trPr>
          <w:gridAfter w:val="1"/>
          <w:wAfter w:w="594" w:type="pct"/>
          <w:trHeight w:val="20"/>
        </w:trPr>
        <w:tc>
          <w:tcPr>
            <w:tcW w:w="386" w:type="pct"/>
            <w:vMerge/>
            <w:tcBorders>
              <w:left w:val="single" w:sz="4" w:space="0" w:color="auto"/>
              <w:right w:val="single" w:sz="4" w:space="0" w:color="auto"/>
            </w:tcBorders>
            <w:vAlign w:val="center"/>
          </w:tcPr>
          <w:p w:rsidR="00613E23" w:rsidRPr="00B55710" w:rsidRDefault="00613E23" w:rsidP="0012334B">
            <w:pPr>
              <w:ind w:left="142"/>
              <w:jc w:val="center"/>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tcPr>
          <w:p w:rsidR="00613E23" w:rsidRPr="0012334B" w:rsidRDefault="00613E23" w:rsidP="0012334B">
            <w:pPr>
              <w:rPr>
                <w:bCs/>
                <w:sz w:val="16"/>
                <w:szCs w:val="16"/>
              </w:rPr>
            </w:pPr>
            <w:r w:rsidRPr="00B55710">
              <w:rPr>
                <w:sz w:val="16"/>
                <w:szCs w:val="16"/>
              </w:rPr>
              <w:t>A.11.1</w:t>
            </w:r>
            <w:r>
              <w:rPr>
                <w:sz w:val="16"/>
                <w:szCs w:val="16"/>
              </w:rPr>
              <w:t xml:space="preserve"> </w:t>
            </w:r>
            <w:r w:rsidR="0012334B">
              <w:rPr>
                <w:bCs/>
                <w:sz w:val="16"/>
                <w:szCs w:val="16"/>
              </w:rPr>
              <w:t>Tecniche analitiche per la determinazione della qualità chimica dei prodotti ittici allevati</w:t>
            </w:r>
            <w:r w:rsidRPr="00B55710">
              <w:rPr>
                <w:bCs/>
                <w:sz w:val="16"/>
                <w:szCs w:val="16"/>
              </w:rPr>
              <w:t xml:space="preserve">. </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25</w:t>
            </w:r>
          </w:p>
        </w:tc>
        <w:tc>
          <w:tcPr>
            <w:tcW w:w="465" w:type="pct"/>
            <w:vMerge/>
            <w:tcBorders>
              <w:left w:val="single" w:sz="4" w:space="0" w:color="auto"/>
              <w:right w:val="single" w:sz="4" w:space="0" w:color="auto"/>
            </w:tcBorders>
            <w:vAlign w:val="center"/>
          </w:tcPr>
          <w:p w:rsidR="00613E23" w:rsidRPr="00B55710" w:rsidRDefault="00613E23" w:rsidP="0012334B">
            <w:pPr>
              <w:jc w:val="center"/>
              <w:rPr>
                <w:b/>
                <w:bCs/>
                <w:i/>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C6338F">
        <w:trPr>
          <w:gridAfter w:val="1"/>
          <w:wAfter w:w="594" w:type="pct"/>
          <w:trHeight w:val="20"/>
        </w:trPr>
        <w:tc>
          <w:tcPr>
            <w:tcW w:w="386" w:type="pct"/>
            <w:vMerge/>
            <w:tcBorders>
              <w:left w:val="single" w:sz="4" w:space="0" w:color="auto"/>
              <w:bottom w:val="single" w:sz="4" w:space="0" w:color="auto"/>
              <w:right w:val="single" w:sz="4" w:space="0" w:color="auto"/>
            </w:tcBorders>
            <w:vAlign w:val="center"/>
          </w:tcPr>
          <w:p w:rsidR="00613E23" w:rsidRPr="00B55710" w:rsidRDefault="00613E23" w:rsidP="0012334B">
            <w:pPr>
              <w:ind w:left="142"/>
              <w:jc w:val="center"/>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tcPr>
          <w:p w:rsidR="00613E23" w:rsidRPr="00B55710" w:rsidRDefault="00613E23" w:rsidP="00C6338F">
            <w:pPr>
              <w:jc w:val="both"/>
              <w:rPr>
                <w:sz w:val="16"/>
                <w:szCs w:val="16"/>
              </w:rPr>
            </w:pPr>
            <w:r w:rsidRPr="00B55710">
              <w:rPr>
                <w:bCs/>
                <w:sz w:val="16"/>
                <w:szCs w:val="16"/>
              </w:rPr>
              <w:t>A.11.2</w:t>
            </w:r>
            <w:r>
              <w:rPr>
                <w:bCs/>
                <w:sz w:val="16"/>
                <w:szCs w:val="16"/>
              </w:rPr>
              <w:t xml:space="preserve"> </w:t>
            </w:r>
            <w:r w:rsidR="00C6338F" w:rsidRPr="00C6338F">
              <w:rPr>
                <w:bCs/>
                <w:sz w:val="16"/>
                <w:szCs w:val="16"/>
              </w:rPr>
              <w:t xml:space="preserve">Tecniche analitiche per la determinazione della qualità </w:t>
            </w:r>
            <w:r w:rsidR="00C6338F">
              <w:rPr>
                <w:bCs/>
                <w:sz w:val="16"/>
                <w:szCs w:val="16"/>
              </w:rPr>
              <w:t xml:space="preserve">microbiologica </w:t>
            </w:r>
            <w:r w:rsidR="00C6338F" w:rsidRPr="00C6338F">
              <w:rPr>
                <w:bCs/>
                <w:sz w:val="16"/>
                <w:szCs w:val="16"/>
              </w:rPr>
              <w:t>dei prodotti ittici allevati.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25</w:t>
            </w:r>
          </w:p>
        </w:tc>
        <w:tc>
          <w:tcPr>
            <w:tcW w:w="465" w:type="pct"/>
            <w:vMerge/>
            <w:tcBorders>
              <w:left w:val="single" w:sz="4" w:space="0" w:color="auto"/>
              <w:bottom w:val="single" w:sz="4" w:space="0" w:color="auto"/>
              <w:right w:val="single" w:sz="4" w:space="0" w:color="auto"/>
            </w:tcBorders>
            <w:vAlign w:val="center"/>
          </w:tcPr>
          <w:p w:rsidR="00613E23" w:rsidRPr="00B55710" w:rsidRDefault="00613E23" w:rsidP="0012334B">
            <w:pPr>
              <w:jc w:val="center"/>
              <w:rPr>
                <w:b/>
                <w:bCs/>
                <w:i/>
                <w:iCs/>
                <w:sz w:val="16"/>
                <w:szCs w:val="16"/>
              </w:rPr>
            </w:pPr>
          </w:p>
        </w:tc>
        <w:tc>
          <w:tcPr>
            <w:tcW w:w="596" w:type="pct"/>
            <w:vMerge/>
            <w:tcBorders>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C6338F">
        <w:trPr>
          <w:gridAfter w:val="1"/>
          <w:wAfter w:w="594" w:type="pct"/>
          <w:trHeight w:val="20"/>
        </w:trPr>
        <w:tc>
          <w:tcPr>
            <w:tcW w:w="38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jc w:val="center"/>
              <w:rPr>
                <w:dstrike w:val="0"/>
                <w:sz w:val="16"/>
                <w:szCs w:val="16"/>
              </w:rPr>
            </w:pP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Corpodeltesto"/>
              <w:jc w:val="both"/>
              <w:rPr>
                <w:b/>
                <w:bCs/>
                <w:sz w:val="16"/>
                <w:szCs w:val="16"/>
              </w:rPr>
            </w:pPr>
            <w:r w:rsidRPr="00B55710">
              <w:rPr>
                <w:b/>
                <w:bCs/>
                <w:sz w:val="16"/>
                <w:szCs w:val="16"/>
              </w:rPr>
              <w:t>TOTALE</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150</w:t>
            </w: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Pr>
        <w:tc>
          <w:tcPr>
            <w:tcW w:w="38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jc w:val="center"/>
              <w:rPr>
                <w:dstrike w:val="0"/>
                <w:sz w:val="16"/>
                <w:szCs w:val="16"/>
              </w:rPr>
            </w:pP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Corpodeltesto"/>
              <w:jc w:val="both"/>
              <w:rPr>
                <w:b/>
                <w:bCs/>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r>
      <w:tr w:rsidR="00613E23" w:rsidRPr="00B55710" w:rsidTr="0012334B">
        <w:trPr>
          <w:gridAfter w:val="1"/>
          <w:wAfter w:w="594" w:type="pct"/>
        </w:trPr>
        <w:tc>
          <w:tcPr>
            <w:tcW w:w="4406" w:type="pct"/>
            <w:gridSpan w:val="6"/>
            <w:tcBorders>
              <w:top w:val="single" w:sz="4" w:space="0" w:color="auto"/>
              <w:left w:val="single" w:sz="4" w:space="0" w:color="auto"/>
              <w:bottom w:val="single" w:sz="4" w:space="0" w:color="auto"/>
              <w:right w:val="single" w:sz="4" w:space="0" w:color="auto"/>
            </w:tcBorders>
            <w:vAlign w:val="center"/>
          </w:tcPr>
          <w:p w:rsidR="00613E23" w:rsidRPr="00546BDF" w:rsidRDefault="00613E23" w:rsidP="0012334B">
            <w:pPr>
              <w:jc w:val="center"/>
              <w:rPr>
                <w:b/>
                <w:sz w:val="16"/>
                <w:szCs w:val="16"/>
              </w:rPr>
            </w:pPr>
            <w:r w:rsidRPr="00546BDF">
              <w:rPr>
                <w:b/>
                <w:sz w:val="16"/>
                <w:szCs w:val="16"/>
              </w:rPr>
              <w:t>OF 3 - ESPERTO IN INNOVAZIONE PER INCREMENTO DELLA COMPETITIVITA’ DELL’ACQUACOLTURA</w:t>
            </w:r>
          </w:p>
        </w:tc>
      </w:tr>
      <w:tr w:rsidR="00613E23" w:rsidRPr="00B55710" w:rsidTr="0012334B">
        <w:trPr>
          <w:gridAfter w:val="1"/>
          <w:wAfter w:w="594" w:type="pct"/>
        </w:trPr>
        <w:tc>
          <w:tcPr>
            <w:tcW w:w="38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tabs>
                <w:tab w:val="left" w:pos="180"/>
              </w:tabs>
              <w:ind w:left="360"/>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Pr="00D65CD7" w:rsidRDefault="00613E23" w:rsidP="0012334B">
            <w:pPr>
              <w:pStyle w:val="Titolo2"/>
              <w:rPr>
                <w:rFonts w:ascii="Times New Roman" w:eastAsiaTheme="majorEastAsia" w:hAnsi="Times New Roman" w:cstheme="majorBidi"/>
                <w:sz w:val="16"/>
                <w:szCs w:val="16"/>
              </w:rPr>
            </w:pPr>
            <w:r w:rsidRPr="00D65CD7">
              <w:rPr>
                <w:rFonts w:ascii="Times New Roman" w:eastAsiaTheme="majorEastAsia" w:hAnsi="Times New Roman" w:cstheme="majorBidi"/>
                <w:sz w:val="16"/>
                <w:szCs w:val="16"/>
              </w:rPr>
              <w:t>Programma modulo</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Ore</w:t>
            </w: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autoSpaceDE w:val="0"/>
              <w:autoSpaceDN w:val="0"/>
              <w:adjustRightInd w:val="0"/>
              <w:jc w:val="center"/>
              <w:rPr>
                <w:bCs/>
                <w:i/>
                <w:iCs/>
                <w:sz w:val="16"/>
                <w:szCs w:val="16"/>
              </w:rPr>
            </w:pPr>
            <w:proofErr w:type="spellStart"/>
            <w:r w:rsidRPr="00B55710">
              <w:rPr>
                <w:bCs/>
                <w:i/>
                <w:iCs/>
                <w:sz w:val="16"/>
                <w:szCs w:val="16"/>
              </w:rPr>
              <w:t>N°</w:t>
            </w:r>
            <w:proofErr w:type="spellEnd"/>
            <w:r w:rsidRPr="00B55710">
              <w:rPr>
                <w:bCs/>
                <w:i/>
                <w:iCs/>
                <w:sz w:val="16"/>
                <w:szCs w:val="16"/>
              </w:rPr>
              <w:t xml:space="preserve"> </w:t>
            </w:r>
            <w:proofErr w:type="spellStart"/>
            <w:r w:rsidRPr="00B55710">
              <w:rPr>
                <w:bCs/>
                <w:i/>
                <w:iCs/>
                <w:sz w:val="16"/>
                <w:szCs w:val="16"/>
              </w:rPr>
              <w:t>formandi</w:t>
            </w:r>
            <w:proofErr w:type="spellEnd"/>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estonormale1"/>
              <w:widowControl w:val="0"/>
              <w:snapToGrid w:val="0"/>
              <w:spacing w:line="200" w:lineRule="atLeast"/>
              <w:ind w:left="0"/>
              <w:jc w:val="center"/>
              <w:rPr>
                <w:rFonts w:ascii="Times New Roman" w:eastAsia="MS Mincho" w:hAnsi="Times New Roman" w:cs="Times New Roman"/>
                <w:b/>
                <w:bCs/>
                <w:i/>
                <w:iCs/>
                <w:kern w:val="1"/>
                <w:sz w:val="16"/>
                <w:szCs w:val="16"/>
              </w:rPr>
            </w:pPr>
          </w:p>
        </w:tc>
      </w:tr>
      <w:tr w:rsidR="00C6338F" w:rsidRPr="00B55710" w:rsidTr="0012334B">
        <w:trPr>
          <w:gridAfter w:val="1"/>
          <w:wAfter w:w="594" w:type="pct"/>
          <w:trHeight w:val="435"/>
        </w:trPr>
        <w:tc>
          <w:tcPr>
            <w:tcW w:w="386" w:type="pct"/>
            <w:vMerge w:val="restart"/>
            <w:tcBorders>
              <w:top w:val="single" w:sz="4" w:space="0" w:color="auto"/>
              <w:left w:val="single" w:sz="4" w:space="0" w:color="auto"/>
              <w:right w:val="single" w:sz="4" w:space="0" w:color="auto"/>
            </w:tcBorders>
            <w:vAlign w:val="center"/>
          </w:tcPr>
          <w:p w:rsidR="00C6338F" w:rsidRPr="00B55710" w:rsidRDefault="00C6338F" w:rsidP="0012334B">
            <w:pPr>
              <w:rPr>
                <w:b/>
                <w:iCs/>
                <w:sz w:val="16"/>
                <w:szCs w:val="16"/>
              </w:rPr>
            </w:pPr>
            <w:r w:rsidRPr="00B55710">
              <w:rPr>
                <w:b/>
                <w:iCs/>
                <w:sz w:val="16"/>
                <w:szCs w:val="16"/>
              </w:rPr>
              <w:t>A</w:t>
            </w:r>
            <w:r>
              <w:rPr>
                <w:b/>
                <w:iCs/>
                <w:sz w:val="16"/>
                <w:szCs w:val="16"/>
              </w:rPr>
              <w:t xml:space="preserve"> </w:t>
            </w:r>
            <w:r w:rsidRPr="00B55710">
              <w:rPr>
                <w:b/>
                <w:iCs/>
                <w:sz w:val="16"/>
                <w:szCs w:val="16"/>
              </w:rPr>
              <w:t>12</w:t>
            </w: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C6338F" w:rsidRPr="00B55710" w:rsidRDefault="00C6338F" w:rsidP="0012334B">
            <w:pPr>
              <w:pStyle w:val="Titolo1"/>
              <w:rPr>
                <w:dstrike w:val="0"/>
                <w:sz w:val="16"/>
                <w:szCs w:val="16"/>
              </w:rPr>
            </w:pPr>
            <w:r w:rsidRPr="00B55710">
              <w:rPr>
                <w:dstrike w:val="0"/>
                <w:sz w:val="16"/>
                <w:szCs w:val="16"/>
              </w:rPr>
              <w:t>Selezione di molecole bioattive utilizzabili per il miglioramento delle condizioni di allevamento e per la prevenzione delle malattie</w:t>
            </w:r>
          </w:p>
          <w:p w:rsidR="00C6338F" w:rsidRPr="00B55710" w:rsidRDefault="00C6338F" w:rsidP="0012334B">
            <w:pPr>
              <w:pStyle w:val="Titolo1"/>
              <w:rPr>
                <w:dstrike w:val="0"/>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C6338F" w:rsidRPr="00B55710" w:rsidRDefault="00C6338F"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C6338F" w:rsidRPr="00B55710" w:rsidRDefault="00C6338F" w:rsidP="0012334B">
            <w:pPr>
              <w:jc w:val="center"/>
              <w:rPr>
                <w:sz w:val="16"/>
                <w:szCs w:val="16"/>
              </w:rPr>
            </w:pPr>
            <w:r>
              <w:rPr>
                <w:b/>
                <w:bCs/>
                <w:iCs/>
                <w:sz w:val="16"/>
                <w:szCs w:val="16"/>
              </w:rPr>
              <w:t>10</w:t>
            </w:r>
          </w:p>
        </w:tc>
        <w:tc>
          <w:tcPr>
            <w:tcW w:w="596" w:type="pct"/>
            <w:vMerge w:val="restart"/>
            <w:tcBorders>
              <w:top w:val="single" w:sz="4" w:space="0" w:color="auto"/>
              <w:left w:val="single" w:sz="4" w:space="0" w:color="auto"/>
              <w:right w:val="single" w:sz="4" w:space="0" w:color="auto"/>
            </w:tcBorders>
            <w:vAlign w:val="center"/>
          </w:tcPr>
          <w:p w:rsidR="00C6338F" w:rsidRPr="00B55710" w:rsidRDefault="00C6338F" w:rsidP="0012334B">
            <w:pPr>
              <w:jc w:val="center"/>
              <w:rPr>
                <w:sz w:val="16"/>
                <w:szCs w:val="16"/>
              </w:rPr>
            </w:pPr>
          </w:p>
        </w:tc>
      </w:tr>
      <w:tr w:rsidR="00C6338F" w:rsidRPr="00B55710" w:rsidTr="0012334B">
        <w:trPr>
          <w:gridAfter w:val="1"/>
          <w:wAfter w:w="594" w:type="pct"/>
          <w:trHeight w:val="855"/>
        </w:trPr>
        <w:tc>
          <w:tcPr>
            <w:tcW w:w="386" w:type="pct"/>
            <w:vMerge/>
            <w:tcBorders>
              <w:left w:val="single" w:sz="4" w:space="0" w:color="auto"/>
              <w:right w:val="single" w:sz="4" w:space="0" w:color="auto"/>
            </w:tcBorders>
            <w:vAlign w:val="center"/>
          </w:tcPr>
          <w:p w:rsidR="00C6338F" w:rsidRPr="00B55710" w:rsidRDefault="00C6338F" w:rsidP="0012334B">
            <w:pPr>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C6338F" w:rsidRPr="00B55710" w:rsidRDefault="00C6338F" w:rsidP="0012334B">
            <w:pPr>
              <w:rPr>
                <w:sz w:val="16"/>
                <w:szCs w:val="16"/>
              </w:rPr>
            </w:pPr>
            <w:r w:rsidRPr="00B55710">
              <w:rPr>
                <w:sz w:val="16"/>
                <w:szCs w:val="16"/>
              </w:rPr>
              <w:t>A.12.1</w:t>
            </w:r>
          </w:p>
          <w:p w:rsidR="00C6338F" w:rsidRPr="00B55710" w:rsidRDefault="00C6338F" w:rsidP="0012334B">
            <w:pPr>
              <w:pStyle w:val="Titolo1"/>
              <w:rPr>
                <w:b w:val="0"/>
                <w:dstrike w:val="0"/>
                <w:sz w:val="16"/>
                <w:szCs w:val="16"/>
              </w:rPr>
            </w:pPr>
            <w:r w:rsidRPr="00B55710">
              <w:rPr>
                <w:b w:val="0"/>
                <w:dstrike w:val="0"/>
                <w:sz w:val="16"/>
                <w:szCs w:val="16"/>
              </w:rPr>
              <w:t xml:space="preserve">tassonomia delle alghe identificate attraverso DNA </w:t>
            </w:r>
            <w:proofErr w:type="spellStart"/>
            <w:r w:rsidRPr="00B55710">
              <w:rPr>
                <w:b w:val="0"/>
                <w:dstrike w:val="0"/>
                <w:sz w:val="16"/>
                <w:szCs w:val="16"/>
              </w:rPr>
              <w:t>barcoding</w:t>
            </w:r>
            <w:proofErr w:type="spellEnd"/>
            <w:r w:rsidRPr="00B55710">
              <w:rPr>
                <w:b w:val="0"/>
                <w:dstrike w:val="0"/>
                <w:sz w:val="16"/>
                <w:szCs w:val="16"/>
              </w:rPr>
              <w:t>, conoscenza delle alghe Mediterranee coltivabili e di quelle con potenziale utilità industriale, alghe produttrici di molecole bioattive, con particolare riferimento agli antibiotici e immunostimolanti.</w:t>
            </w:r>
          </w:p>
          <w:p w:rsidR="00C6338F" w:rsidRPr="00B55710" w:rsidRDefault="00C6338F" w:rsidP="0012334B">
            <w:pPr>
              <w:pStyle w:val="Titolo1"/>
              <w:rPr>
                <w:dstrike w:val="0"/>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C6338F" w:rsidRPr="00B55710" w:rsidRDefault="00C6338F" w:rsidP="0012334B">
            <w:pPr>
              <w:jc w:val="center"/>
              <w:rPr>
                <w:b/>
                <w:iCs/>
                <w:sz w:val="16"/>
                <w:szCs w:val="16"/>
              </w:rPr>
            </w:pPr>
            <w:r>
              <w:rPr>
                <w:b/>
                <w:iCs/>
                <w:sz w:val="16"/>
                <w:szCs w:val="16"/>
              </w:rPr>
              <w:t>20</w:t>
            </w:r>
          </w:p>
        </w:tc>
        <w:tc>
          <w:tcPr>
            <w:tcW w:w="465" w:type="pct"/>
            <w:vMerge/>
            <w:tcBorders>
              <w:left w:val="single" w:sz="4" w:space="0" w:color="auto"/>
              <w:right w:val="single" w:sz="4" w:space="0" w:color="auto"/>
            </w:tcBorders>
            <w:vAlign w:val="center"/>
          </w:tcPr>
          <w:p w:rsidR="00C6338F" w:rsidRPr="00B55710" w:rsidRDefault="00C6338F" w:rsidP="0012334B">
            <w:pPr>
              <w:jc w:val="center"/>
              <w:rPr>
                <w:b/>
                <w:bCs/>
                <w:iCs/>
                <w:sz w:val="16"/>
                <w:szCs w:val="16"/>
              </w:rPr>
            </w:pPr>
          </w:p>
        </w:tc>
        <w:tc>
          <w:tcPr>
            <w:tcW w:w="596" w:type="pct"/>
            <w:vMerge/>
            <w:tcBorders>
              <w:left w:val="single" w:sz="4" w:space="0" w:color="auto"/>
              <w:right w:val="single" w:sz="4" w:space="0" w:color="auto"/>
            </w:tcBorders>
            <w:vAlign w:val="center"/>
          </w:tcPr>
          <w:p w:rsidR="00C6338F" w:rsidRPr="00B55710" w:rsidRDefault="00C6338F" w:rsidP="0012334B">
            <w:pPr>
              <w:jc w:val="center"/>
              <w:rPr>
                <w:sz w:val="16"/>
                <w:szCs w:val="16"/>
              </w:rPr>
            </w:pPr>
          </w:p>
        </w:tc>
      </w:tr>
      <w:tr w:rsidR="00C6338F" w:rsidRPr="00B55710" w:rsidTr="000D31A4">
        <w:trPr>
          <w:gridAfter w:val="1"/>
          <w:wAfter w:w="594" w:type="pct"/>
          <w:trHeight w:val="452"/>
        </w:trPr>
        <w:tc>
          <w:tcPr>
            <w:tcW w:w="386" w:type="pct"/>
            <w:vMerge/>
            <w:tcBorders>
              <w:left w:val="single" w:sz="4" w:space="0" w:color="auto"/>
              <w:right w:val="single" w:sz="4" w:space="0" w:color="auto"/>
            </w:tcBorders>
            <w:vAlign w:val="center"/>
          </w:tcPr>
          <w:p w:rsidR="00C6338F" w:rsidRPr="00B55710" w:rsidRDefault="00C6338F" w:rsidP="0012334B">
            <w:pPr>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C6338F" w:rsidRDefault="00C6338F" w:rsidP="0012334B">
            <w:pPr>
              <w:rPr>
                <w:sz w:val="16"/>
                <w:szCs w:val="16"/>
              </w:rPr>
            </w:pPr>
            <w:r w:rsidRPr="00B55710">
              <w:rPr>
                <w:sz w:val="16"/>
                <w:szCs w:val="16"/>
              </w:rPr>
              <w:t>A.12.2</w:t>
            </w:r>
          </w:p>
          <w:p w:rsidR="00C6338F" w:rsidRDefault="00C6338F" w:rsidP="0012334B">
            <w:pPr>
              <w:rPr>
                <w:sz w:val="16"/>
                <w:szCs w:val="16"/>
              </w:rPr>
            </w:pPr>
            <w:r>
              <w:rPr>
                <w:sz w:val="16"/>
                <w:szCs w:val="16"/>
              </w:rPr>
              <w:t>Microrganismi patogeni in acquicoltura e saggi di efficacia in vitro di molecole bioattive</w:t>
            </w:r>
          </w:p>
          <w:p w:rsidR="00C6338F" w:rsidRPr="00B55710" w:rsidRDefault="00C6338F" w:rsidP="0012334B">
            <w:pPr>
              <w:pStyle w:val="Titolo1"/>
              <w:rPr>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C6338F" w:rsidRPr="00B55710" w:rsidRDefault="00C6338F" w:rsidP="0012334B">
            <w:pPr>
              <w:jc w:val="center"/>
              <w:rPr>
                <w:b/>
                <w:iCs/>
                <w:sz w:val="16"/>
                <w:szCs w:val="16"/>
              </w:rPr>
            </w:pPr>
            <w:r>
              <w:rPr>
                <w:b/>
                <w:iCs/>
                <w:sz w:val="16"/>
                <w:szCs w:val="16"/>
              </w:rPr>
              <w:t>15</w:t>
            </w:r>
          </w:p>
        </w:tc>
        <w:tc>
          <w:tcPr>
            <w:tcW w:w="465" w:type="pct"/>
            <w:vMerge/>
            <w:tcBorders>
              <w:left w:val="single" w:sz="4" w:space="0" w:color="auto"/>
              <w:right w:val="single" w:sz="4" w:space="0" w:color="auto"/>
            </w:tcBorders>
            <w:vAlign w:val="center"/>
          </w:tcPr>
          <w:p w:rsidR="00C6338F" w:rsidRPr="00B55710" w:rsidRDefault="00C6338F" w:rsidP="0012334B">
            <w:pPr>
              <w:jc w:val="center"/>
              <w:rPr>
                <w:b/>
                <w:bCs/>
                <w:iCs/>
                <w:sz w:val="16"/>
                <w:szCs w:val="16"/>
              </w:rPr>
            </w:pPr>
          </w:p>
        </w:tc>
        <w:tc>
          <w:tcPr>
            <w:tcW w:w="596" w:type="pct"/>
            <w:vMerge/>
            <w:tcBorders>
              <w:left w:val="single" w:sz="4" w:space="0" w:color="auto"/>
              <w:right w:val="single" w:sz="4" w:space="0" w:color="auto"/>
            </w:tcBorders>
            <w:vAlign w:val="center"/>
          </w:tcPr>
          <w:p w:rsidR="00C6338F" w:rsidRPr="00B55710" w:rsidRDefault="00C6338F" w:rsidP="0012334B">
            <w:pPr>
              <w:jc w:val="center"/>
              <w:rPr>
                <w:sz w:val="16"/>
                <w:szCs w:val="16"/>
              </w:rPr>
            </w:pPr>
          </w:p>
        </w:tc>
      </w:tr>
      <w:tr w:rsidR="00C6338F" w:rsidRPr="00B55710" w:rsidTr="0012334B">
        <w:trPr>
          <w:gridAfter w:val="1"/>
          <w:wAfter w:w="594" w:type="pct"/>
          <w:trHeight w:val="639"/>
        </w:trPr>
        <w:tc>
          <w:tcPr>
            <w:tcW w:w="386" w:type="pct"/>
            <w:vMerge/>
            <w:tcBorders>
              <w:left w:val="single" w:sz="4" w:space="0" w:color="auto"/>
              <w:bottom w:val="single" w:sz="4" w:space="0" w:color="auto"/>
              <w:right w:val="single" w:sz="4" w:space="0" w:color="auto"/>
            </w:tcBorders>
            <w:vAlign w:val="center"/>
          </w:tcPr>
          <w:p w:rsidR="00C6338F" w:rsidRPr="00B55710" w:rsidRDefault="00C6338F" w:rsidP="0012334B">
            <w:pPr>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C6338F" w:rsidRDefault="00C6338F" w:rsidP="0012334B">
            <w:pPr>
              <w:pStyle w:val="Titolo1"/>
              <w:rPr>
                <w:b w:val="0"/>
                <w:dstrike w:val="0"/>
                <w:sz w:val="16"/>
                <w:szCs w:val="16"/>
              </w:rPr>
            </w:pPr>
            <w:r>
              <w:rPr>
                <w:b w:val="0"/>
                <w:dstrike w:val="0"/>
                <w:sz w:val="16"/>
                <w:szCs w:val="16"/>
              </w:rPr>
              <w:t>A.12.3</w:t>
            </w:r>
          </w:p>
          <w:p w:rsidR="00C6338F" w:rsidRPr="00B55710" w:rsidRDefault="00C6338F" w:rsidP="0012334B">
            <w:pPr>
              <w:pStyle w:val="Titolo1"/>
              <w:rPr>
                <w:sz w:val="16"/>
                <w:szCs w:val="16"/>
              </w:rPr>
            </w:pPr>
            <w:r w:rsidRPr="00B55710">
              <w:rPr>
                <w:b w:val="0"/>
                <w:dstrike w:val="0"/>
                <w:sz w:val="16"/>
                <w:szCs w:val="16"/>
              </w:rPr>
              <w:t>Sperimentazione in specie ittiche, patologia sperimentale e malattie indotte, protocolli sperimentali, gestione di un impianto sperimentale, stabulazione e utilizzo di teleostei a fini sperimentali</w:t>
            </w:r>
          </w:p>
        </w:tc>
        <w:tc>
          <w:tcPr>
            <w:tcW w:w="381" w:type="pct"/>
            <w:tcBorders>
              <w:top w:val="single" w:sz="4" w:space="0" w:color="auto"/>
              <w:left w:val="single" w:sz="4" w:space="0" w:color="auto"/>
              <w:bottom w:val="single" w:sz="4" w:space="0" w:color="auto"/>
              <w:right w:val="single" w:sz="4" w:space="0" w:color="auto"/>
            </w:tcBorders>
            <w:vAlign w:val="center"/>
          </w:tcPr>
          <w:p w:rsidR="00C6338F" w:rsidRDefault="00C6338F" w:rsidP="0012334B">
            <w:pPr>
              <w:jc w:val="center"/>
              <w:rPr>
                <w:b/>
                <w:iCs/>
                <w:sz w:val="16"/>
                <w:szCs w:val="16"/>
              </w:rPr>
            </w:pPr>
            <w:r>
              <w:rPr>
                <w:b/>
                <w:iCs/>
                <w:sz w:val="16"/>
                <w:szCs w:val="16"/>
              </w:rPr>
              <w:t>15</w:t>
            </w:r>
          </w:p>
        </w:tc>
        <w:tc>
          <w:tcPr>
            <w:tcW w:w="465" w:type="pct"/>
            <w:vMerge/>
            <w:tcBorders>
              <w:left w:val="single" w:sz="4" w:space="0" w:color="auto"/>
              <w:bottom w:val="single" w:sz="4" w:space="0" w:color="auto"/>
              <w:right w:val="single" w:sz="4" w:space="0" w:color="auto"/>
            </w:tcBorders>
            <w:vAlign w:val="center"/>
          </w:tcPr>
          <w:p w:rsidR="00C6338F" w:rsidRPr="00B55710" w:rsidRDefault="00C6338F" w:rsidP="0012334B">
            <w:pPr>
              <w:jc w:val="center"/>
              <w:rPr>
                <w:b/>
                <w:bCs/>
                <w:iCs/>
                <w:sz w:val="16"/>
                <w:szCs w:val="16"/>
              </w:rPr>
            </w:pPr>
          </w:p>
        </w:tc>
        <w:tc>
          <w:tcPr>
            <w:tcW w:w="596" w:type="pct"/>
            <w:vMerge/>
            <w:tcBorders>
              <w:left w:val="single" w:sz="4" w:space="0" w:color="auto"/>
              <w:bottom w:val="single" w:sz="4" w:space="0" w:color="auto"/>
              <w:right w:val="single" w:sz="4" w:space="0" w:color="auto"/>
            </w:tcBorders>
            <w:vAlign w:val="center"/>
          </w:tcPr>
          <w:p w:rsidR="00C6338F" w:rsidRPr="00B55710" w:rsidRDefault="00C6338F" w:rsidP="0012334B">
            <w:pPr>
              <w:jc w:val="center"/>
              <w:rPr>
                <w:sz w:val="16"/>
                <w:szCs w:val="16"/>
              </w:rPr>
            </w:pPr>
          </w:p>
        </w:tc>
      </w:tr>
      <w:tr w:rsidR="00613E23" w:rsidRPr="00B55710" w:rsidTr="0012334B">
        <w:trPr>
          <w:gridAfter w:val="1"/>
          <w:wAfter w:w="594" w:type="pct"/>
        </w:trPr>
        <w:tc>
          <w:tcPr>
            <w:tcW w:w="38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rPr>
                <w:b/>
                <w:iCs/>
                <w:sz w:val="16"/>
                <w:szCs w:val="16"/>
              </w:rPr>
            </w:pPr>
            <w:r w:rsidRPr="00B55710">
              <w:rPr>
                <w:b/>
                <w:iCs/>
                <w:sz w:val="16"/>
                <w:szCs w:val="16"/>
              </w:rPr>
              <w:t>A 13</w:t>
            </w: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rPr>
                <w:dstrike w:val="0"/>
                <w:sz w:val="16"/>
                <w:szCs w:val="16"/>
              </w:rPr>
            </w:pPr>
            <w:r w:rsidRPr="00B55710">
              <w:rPr>
                <w:dstrike w:val="0"/>
                <w:sz w:val="16"/>
                <w:szCs w:val="16"/>
              </w:rPr>
              <w:t xml:space="preserve">Sistemi di Acquacoltura Integrata </w:t>
            </w:r>
            <w:proofErr w:type="spellStart"/>
            <w:r w:rsidRPr="00B55710">
              <w:rPr>
                <w:dstrike w:val="0"/>
                <w:sz w:val="16"/>
                <w:szCs w:val="16"/>
              </w:rPr>
              <w:t>Multitrofica</w:t>
            </w:r>
            <w:proofErr w:type="spellEnd"/>
            <w:r w:rsidRPr="00B55710">
              <w:rPr>
                <w:dstrike w:val="0"/>
                <w:sz w:val="16"/>
                <w:szCs w:val="16"/>
              </w:rPr>
              <w:t xml:space="preserve"> (IMTA)</w:t>
            </w:r>
          </w:p>
          <w:p w:rsidR="00613E23" w:rsidRPr="00B55710" w:rsidRDefault="00613E23" w:rsidP="0012334B">
            <w:pPr>
              <w:pStyle w:val="Titolo1"/>
              <w:rPr>
                <w:b w:val="0"/>
                <w:dstrike w:val="0"/>
                <w:sz w:val="16"/>
                <w:szCs w:val="16"/>
              </w:rPr>
            </w:pPr>
            <w:r w:rsidRPr="00B55710">
              <w:rPr>
                <w:b w:val="0"/>
                <w:dstrike w:val="0"/>
                <w:sz w:val="16"/>
                <w:szCs w:val="16"/>
              </w:rPr>
              <w:t>Tecniche di allevamento integrato di organismi vegetali ed animali a rapido accrescimento, in grado di abbattere la sostanza organica e i nutrienti rilasciati da allevamenti intensivi</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sidRPr="00B55710">
              <w:rPr>
                <w:b/>
                <w:iCs/>
                <w:sz w:val="16"/>
                <w:szCs w:val="16"/>
              </w:rPr>
              <w:t>50</w:t>
            </w: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sz w:val="16"/>
                <w:szCs w:val="16"/>
              </w:rPr>
            </w:pPr>
            <w:r>
              <w:rPr>
                <w:b/>
                <w:bCs/>
                <w:iCs/>
                <w:sz w:val="16"/>
                <w:szCs w:val="16"/>
              </w:rPr>
              <w:t>10</w:t>
            </w:r>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sz w:val="16"/>
                <w:szCs w:val="16"/>
              </w:rPr>
            </w:pPr>
          </w:p>
        </w:tc>
      </w:tr>
      <w:tr w:rsidR="00613E23" w:rsidRPr="00B55710" w:rsidTr="0012334B">
        <w:trPr>
          <w:gridAfter w:val="1"/>
          <w:wAfter w:w="594" w:type="pct"/>
          <w:trHeight w:val="480"/>
        </w:trPr>
        <w:tc>
          <w:tcPr>
            <w:tcW w:w="386" w:type="pct"/>
            <w:vMerge w:val="restart"/>
            <w:tcBorders>
              <w:top w:val="single" w:sz="4" w:space="0" w:color="auto"/>
              <w:left w:val="single" w:sz="4" w:space="0" w:color="auto"/>
              <w:right w:val="single" w:sz="4" w:space="0" w:color="auto"/>
            </w:tcBorders>
            <w:vAlign w:val="center"/>
          </w:tcPr>
          <w:p w:rsidR="00613E23" w:rsidRPr="00B55710" w:rsidRDefault="00613E23" w:rsidP="0012334B">
            <w:pPr>
              <w:rPr>
                <w:b/>
                <w:iCs/>
                <w:sz w:val="16"/>
                <w:szCs w:val="16"/>
              </w:rPr>
            </w:pPr>
            <w:r w:rsidRPr="00B55710">
              <w:rPr>
                <w:b/>
                <w:iCs/>
                <w:sz w:val="16"/>
                <w:szCs w:val="16"/>
              </w:rPr>
              <w:t>A 14</w:t>
            </w: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Default="00613E23" w:rsidP="0012334B">
            <w:pPr>
              <w:pStyle w:val="Titolo1"/>
              <w:rPr>
                <w:dstrike w:val="0"/>
                <w:sz w:val="16"/>
                <w:szCs w:val="16"/>
              </w:rPr>
            </w:pPr>
            <w:r w:rsidRPr="00B55710">
              <w:rPr>
                <w:dstrike w:val="0"/>
                <w:sz w:val="16"/>
                <w:szCs w:val="16"/>
              </w:rPr>
              <w:t>Utilizzazione di macroalghe per l’abbattimento dei carichi inquinanti e per la formulazione di mangimi innovativi</w:t>
            </w:r>
          </w:p>
          <w:p w:rsidR="00613E23" w:rsidRPr="00B55710" w:rsidRDefault="00613E23" w:rsidP="0012334B">
            <w:pPr>
              <w:pStyle w:val="Titolo1"/>
              <w:rPr>
                <w:dstrike w:val="0"/>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p>
        </w:tc>
        <w:tc>
          <w:tcPr>
            <w:tcW w:w="465"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sz w:val="16"/>
                <w:szCs w:val="16"/>
              </w:rPr>
            </w:pPr>
            <w:r>
              <w:rPr>
                <w:b/>
                <w:bCs/>
                <w:iCs/>
                <w:sz w:val="16"/>
                <w:szCs w:val="16"/>
              </w:rPr>
              <w:t>10</w:t>
            </w:r>
          </w:p>
        </w:tc>
        <w:tc>
          <w:tcPr>
            <w:tcW w:w="596" w:type="pct"/>
            <w:vMerge w:val="restart"/>
            <w:tcBorders>
              <w:top w:val="single" w:sz="4" w:space="0" w:color="auto"/>
              <w:left w:val="single" w:sz="4" w:space="0" w:color="auto"/>
              <w:right w:val="single" w:sz="4" w:space="0" w:color="auto"/>
            </w:tcBorders>
            <w:vAlign w:val="center"/>
          </w:tcPr>
          <w:p w:rsidR="00613E23" w:rsidRPr="00B55710" w:rsidRDefault="00613E23" w:rsidP="0012334B">
            <w:pPr>
              <w:jc w:val="center"/>
              <w:rPr>
                <w:sz w:val="16"/>
                <w:szCs w:val="16"/>
              </w:rPr>
            </w:pPr>
          </w:p>
        </w:tc>
      </w:tr>
      <w:tr w:rsidR="00613E23" w:rsidRPr="00B55710" w:rsidTr="0012334B">
        <w:trPr>
          <w:gridAfter w:val="1"/>
          <w:wAfter w:w="594" w:type="pct"/>
          <w:trHeight w:val="885"/>
        </w:trPr>
        <w:tc>
          <w:tcPr>
            <w:tcW w:w="386" w:type="pct"/>
            <w:vMerge/>
            <w:tcBorders>
              <w:left w:val="single" w:sz="4" w:space="0" w:color="auto"/>
              <w:right w:val="single" w:sz="4" w:space="0" w:color="auto"/>
            </w:tcBorders>
            <w:vAlign w:val="center"/>
          </w:tcPr>
          <w:p w:rsidR="00613E23" w:rsidRPr="00B55710" w:rsidRDefault="00613E23" w:rsidP="0012334B">
            <w:pPr>
              <w:rPr>
                <w:b/>
                <w:iCs/>
                <w:sz w:val="16"/>
                <w:szCs w:val="16"/>
              </w:rPr>
            </w:pP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rPr>
                <w:b w:val="0"/>
                <w:dstrike w:val="0"/>
                <w:sz w:val="16"/>
                <w:szCs w:val="16"/>
              </w:rPr>
            </w:pPr>
            <w:r w:rsidRPr="00B55710">
              <w:rPr>
                <w:b w:val="0"/>
                <w:dstrike w:val="0"/>
                <w:sz w:val="16"/>
                <w:szCs w:val="16"/>
              </w:rPr>
              <w:t>A.14.1</w:t>
            </w:r>
          </w:p>
          <w:p w:rsidR="00613E23" w:rsidRPr="00B55710" w:rsidRDefault="00613E23" w:rsidP="0012334B">
            <w:pPr>
              <w:pStyle w:val="Titolo1"/>
              <w:rPr>
                <w:b w:val="0"/>
                <w:dstrike w:val="0"/>
                <w:sz w:val="16"/>
                <w:szCs w:val="16"/>
              </w:rPr>
            </w:pPr>
            <w:r w:rsidRPr="00B55710">
              <w:rPr>
                <w:b w:val="0"/>
                <w:dstrike w:val="0"/>
                <w:sz w:val="16"/>
                <w:szCs w:val="16"/>
              </w:rPr>
              <w:t>Macroalghe di interesse industriale, prodotti di derivazione algale e loro utilizzi, uso delle macroalghe per ridurre l’impatto ambientale, tecniche di monitoraggio chimico-fisico e biologico delle acque reflue</w:t>
            </w:r>
          </w:p>
          <w:p w:rsidR="00613E23" w:rsidRPr="00B55710" w:rsidRDefault="00613E23" w:rsidP="0012334B">
            <w:pPr>
              <w:pStyle w:val="Titolo1"/>
              <w:rPr>
                <w:dstrike w:val="0"/>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347FFD">
            <w:pPr>
              <w:jc w:val="center"/>
              <w:rPr>
                <w:b/>
                <w:iCs/>
                <w:sz w:val="16"/>
                <w:szCs w:val="16"/>
              </w:rPr>
            </w:pPr>
            <w:r>
              <w:rPr>
                <w:b/>
                <w:iCs/>
                <w:sz w:val="16"/>
                <w:szCs w:val="16"/>
              </w:rPr>
              <w:t>2</w:t>
            </w:r>
            <w:r w:rsidR="00347FFD">
              <w:rPr>
                <w:b/>
                <w:iCs/>
                <w:sz w:val="16"/>
                <w:szCs w:val="16"/>
              </w:rPr>
              <w:t>5</w:t>
            </w:r>
          </w:p>
        </w:tc>
        <w:tc>
          <w:tcPr>
            <w:tcW w:w="465" w:type="pct"/>
            <w:vMerge/>
            <w:tcBorders>
              <w:left w:val="single" w:sz="4" w:space="0" w:color="auto"/>
              <w:right w:val="single" w:sz="4" w:space="0" w:color="auto"/>
            </w:tcBorders>
            <w:vAlign w:val="center"/>
          </w:tcPr>
          <w:p w:rsidR="00613E23" w:rsidRPr="00B55710" w:rsidRDefault="00613E23" w:rsidP="0012334B">
            <w:pPr>
              <w:jc w:val="center"/>
              <w:rPr>
                <w:b/>
                <w:bCs/>
                <w:iCs/>
                <w:sz w:val="16"/>
                <w:szCs w:val="16"/>
              </w:rPr>
            </w:pPr>
          </w:p>
        </w:tc>
        <w:tc>
          <w:tcPr>
            <w:tcW w:w="596" w:type="pct"/>
            <w:vMerge/>
            <w:tcBorders>
              <w:left w:val="single" w:sz="4" w:space="0" w:color="auto"/>
              <w:right w:val="single" w:sz="4" w:space="0" w:color="auto"/>
            </w:tcBorders>
            <w:vAlign w:val="center"/>
          </w:tcPr>
          <w:p w:rsidR="00613E23" w:rsidRPr="00B55710" w:rsidRDefault="00613E23" w:rsidP="0012334B">
            <w:pPr>
              <w:jc w:val="center"/>
              <w:rPr>
                <w:sz w:val="16"/>
                <w:szCs w:val="16"/>
              </w:rPr>
            </w:pPr>
          </w:p>
        </w:tc>
      </w:tr>
      <w:tr w:rsidR="00347FFD" w:rsidRPr="00B55710" w:rsidTr="00347FFD">
        <w:trPr>
          <w:gridAfter w:val="1"/>
          <w:wAfter w:w="594" w:type="pct"/>
          <w:trHeight w:val="1140"/>
        </w:trPr>
        <w:tc>
          <w:tcPr>
            <w:tcW w:w="386" w:type="pct"/>
            <w:vMerge/>
            <w:tcBorders>
              <w:left w:val="single" w:sz="4" w:space="0" w:color="auto"/>
              <w:right w:val="single" w:sz="4" w:space="0" w:color="auto"/>
            </w:tcBorders>
            <w:vAlign w:val="center"/>
          </w:tcPr>
          <w:p w:rsidR="00347FFD" w:rsidRPr="00B55710" w:rsidRDefault="00347FFD" w:rsidP="0012334B">
            <w:pPr>
              <w:rPr>
                <w:b/>
                <w:iCs/>
                <w:sz w:val="16"/>
                <w:szCs w:val="16"/>
              </w:rPr>
            </w:pPr>
          </w:p>
        </w:tc>
        <w:tc>
          <w:tcPr>
            <w:tcW w:w="2578" w:type="pct"/>
            <w:gridSpan w:val="2"/>
            <w:tcBorders>
              <w:top w:val="single" w:sz="4" w:space="0" w:color="auto"/>
              <w:left w:val="single" w:sz="4" w:space="0" w:color="auto"/>
              <w:right w:val="single" w:sz="4" w:space="0" w:color="auto"/>
            </w:tcBorders>
            <w:vAlign w:val="center"/>
          </w:tcPr>
          <w:p w:rsidR="00347FFD" w:rsidRPr="00B55710" w:rsidRDefault="00347FFD" w:rsidP="0012334B">
            <w:pPr>
              <w:pStyle w:val="Titolo1"/>
              <w:rPr>
                <w:b w:val="0"/>
                <w:dstrike w:val="0"/>
                <w:sz w:val="16"/>
                <w:szCs w:val="16"/>
              </w:rPr>
            </w:pPr>
            <w:r w:rsidRPr="00B55710">
              <w:rPr>
                <w:b w:val="0"/>
                <w:dstrike w:val="0"/>
                <w:sz w:val="16"/>
                <w:szCs w:val="16"/>
              </w:rPr>
              <w:t>A.14.2</w:t>
            </w:r>
          </w:p>
          <w:p w:rsidR="00347FFD" w:rsidRPr="00B55710" w:rsidRDefault="00347FFD" w:rsidP="00347FFD">
            <w:pPr>
              <w:pStyle w:val="Titolo1"/>
              <w:rPr>
                <w:b w:val="0"/>
                <w:dstrike w:val="0"/>
                <w:sz w:val="16"/>
                <w:szCs w:val="16"/>
              </w:rPr>
            </w:pPr>
            <w:r w:rsidRPr="00B55710">
              <w:rPr>
                <w:b w:val="0"/>
                <w:dstrike w:val="0"/>
                <w:sz w:val="16"/>
                <w:szCs w:val="16"/>
              </w:rPr>
              <w:t xml:space="preserve">Produzioni di microalghe in </w:t>
            </w:r>
            <w:proofErr w:type="spellStart"/>
            <w:r w:rsidRPr="00B55710">
              <w:rPr>
                <w:b w:val="0"/>
                <w:dstrike w:val="0"/>
                <w:sz w:val="16"/>
                <w:szCs w:val="16"/>
              </w:rPr>
              <w:t>bioreattori</w:t>
            </w:r>
            <w:proofErr w:type="spellEnd"/>
            <w:r w:rsidRPr="00B55710">
              <w:rPr>
                <w:b w:val="0"/>
                <w:dstrike w:val="0"/>
                <w:sz w:val="16"/>
                <w:szCs w:val="16"/>
              </w:rPr>
              <w:t xml:space="preserve"> di varie tipologie, produzione di organismi allevati con IMTA, processi di trasformazione e conservazione delle biomasse prodotte</w:t>
            </w:r>
          </w:p>
        </w:tc>
        <w:tc>
          <w:tcPr>
            <w:tcW w:w="381" w:type="pct"/>
            <w:tcBorders>
              <w:top w:val="single" w:sz="4" w:space="0" w:color="auto"/>
              <w:left w:val="single" w:sz="4" w:space="0" w:color="auto"/>
              <w:right w:val="single" w:sz="4" w:space="0" w:color="auto"/>
            </w:tcBorders>
            <w:vAlign w:val="center"/>
          </w:tcPr>
          <w:p w:rsidR="00347FFD" w:rsidRPr="00B55710" w:rsidRDefault="00347FFD" w:rsidP="0012334B">
            <w:pPr>
              <w:jc w:val="center"/>
              <w:rPr>
                <w:b/>
                <w:iCs/>
                <w:sz w:val="16"/>
                <w:szCs w:val="16"/>
              </w:rPr>
            </w:pPr>
            <w:r>
              <w:rPr>
                <w:b/>
                <w:iCs/>
                <w:sz w:val="16"/>
                <w:szCs w:val="16"/>
              </w:rPr>
              <w:t>25</w:t>
            </w:r>
          </w:p>
        </w:tc>
        <w:tc>
          <w:tcPr>
            <w:tcW w:w="465" w:type="pct"/>
            <w:vMerge/>
            <w:tcBorders>
              <w:left w:val="single" w:sz="4" w:space="0" w:color="auto"/>
              <w:right w:val="single" w:sz="4" w:space="0" w:color="auto"/>
            </w:tcBorders>
            <w:vAlign w:val="center"/>
          </w:tcPr>
          <w:p w:rsidR="00347FFD" w:rsidRPr="00B55710" w:rsidRDefault="00347FFD" w:rsidP="0012334B">
            <w:pPr>
              <w:jc w:val="center"/>
              <w:rPr>
                <w:b/>
                <w:bCs/>
                <w:iCs/>
                <w:sz w:val="16"/>
                <w:szCs w:val="16"/>
              </w:rPr>
            </w:pPr>
          </w:p>
        </w:tc>
        <w:tc>
          <w:tcPr>
            <w:tcW w:w="596" w:type="pct"/>
            <w:vMerge/>
            <w:tcBorders>
              <w:left w:val="single" w:sz="4" w:space="0" w:color="auto"/>
              <w:right w:val="single" w:sz="4" w:space="0" w:color="auto"/>
            </w:tcBorders>
            <w:vAlign w:val="center"/>
          </w:tcPr>
          <w:p w:rsidR="00347FFD" w:rsidRPr="00B55710" w:rsidRDefault="00347FFD" w:rsidP="0012334B">
            <w:pPr>
              <w:jc w:val="center"/>
              <w:rPr>
                <w:sz w:val="16"/>
                <w:szCs w:val="16"/>
              </w:rPr>
            </w:pPr>
          </w:p>
        </w:tc>
      </w:tr>
      <w:tr w:rsidR="00613E23" w:rsidRPr="00B55710" w:rsidTr="0012334B">
        <w:trPr>
          <w:gridAfter w:val="1"/>
          <w:wAfter w:w="594" w:type="pct"/>
        </w:trPr>
        <w:tc>
          <w:tcPr>
            <w:tcW w:w="38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rPr>
                <w:b/>
                <w:iCs/>
                <w:sz w:val="16"/>
                <w:szCs w:val="16"/>
                <w:highlight w:val="green"/>
              </w:rPr>
            </w:pP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jc w:val="right"/>
              <w:rPr>
                <w:dstrike w:val="0"/>
                <w:sz w:val="16"/>
                <w:szCs w:val="16"/>
              </w:rPr>
            </w:pPr>
            <w:r w:rsidRPr="00B55710">
              <w:rPr>
                <w:dstrike w:val="0"/>
                <w:sz w:val="16"/>
                <w:szCs w:val="16"/>
              </w:rPr>
              <w:t>TOTALE</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iCs/>
                <w:sz w:val="16"/>
                <w:szCs w:val="16"/>
              </w:rPr>
            </w:pPr>
            <w:r>
              <w:rPr>
                <w:b/>
                <w:iCs/>
                <w:sz w:val="16"/>
                <w:szCs w:val="16"/>
              </w:rPr>
              <w:t>150</w:t>
            </w: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bCs/>
                <w:i/>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sz w:val="16"/>
                <w:szCs w:val="16"/>
              </w:rPr>
            </w:pPr>
          </w:p>
        </w:tc>
      </w:tr>
      <w:tr w:rsidR="00613E23" w:rsidRPr="00B55710" w:rsidTr="0012334B">
        <w:trPr>
          <w:gridAfter w:val="1"/>
          <w:wAfter w:w="594" w:type="pct"/>
        </w:trPr>
        <w:tc>
          <w:tcPr>
            <w:tcW w:w="38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rPr>
                <w:b/>
                <w:iCs/>
                <w:sz w:val="16"/>
                <w:szCs w:val="16"/>
                <w:highlight w:val="green"/>
              </w:rPr>
            </w:pP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pStyle w:val="Titolo1"/>
              <w:jc w:val="right"/>
              <w:rPr>
                <w:dstrike w:val="0"/>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613E23" w:rsidRDefault="00613E23" w:rsidP="0012334B">
            <w:pPr>
              <w:jc w:val="center"/>
              <w:rPr>
                <w:b/>
                <w:iCs/>
                <w:sz w:val="16"/>
                <w:szCs w:val="16"/>
              </w:rPr>
            </w:pP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b/>
                <w:bCs/>
                <w:i/>
                <w:iCs/>
                <w:sz w:val="16"/>
                <w:szCs w:val="16"/>
              </w:rPr>
            </w:pPr>
          </w:p>
        </w:tc>
        <w:tc>
          <w:tcPr>
            <w:tcW w:w="596" w:type="pct"/>
            <w:tcBorders>
              <w:top w:val="single" w:sz="4" w:space="0" w:color="auto"/>
              <w:left w:val="single" w:sz="4" w:space="0" w:color="auto"/>
              <w:bottom w:val="single" w:sz="4" w:space="0" w:color="auto"/>
              <w:right w:val="single" w:sz="4" w:space="0" w:color="auto"/>
            </w:tcBorders>
            <w:vAlign w:val="center"/>
          </w:tcPr>
          <w:p w:rsidR="00613E23" w:rsidRPr="00B55710" w:rsidRDefault="00613E23" w:rsidP="0012334B">
            <w:pPr>
              <w:jc w:val="center"/>
              <w:rPr>
                <w:sz w:val="16"/>
                <w:szCs w:val="16"/>
              </w:rPr>
            </w:pPr>
          </w:p>
        </w:tc>
      </w:tr>
      <w:tr w:rsidR="00613E23" w:rsidRPr="00B55710" w:rsidTr="0012334B">
        <w:trPr>
          <w:gridAfter w:val="1"/>
          <w:wAfter w:w="594" w:type="pct"/>
        </w:trPr>
        <w:tc>
          <w:tcPr>
            <w:tcW w:w="386" w:type="pct"/>
            <w:tcBorders>
              <w:top w:val="single" w:sz="4" w:space="0" w:color="auto"/>
              <w:left w:val="single" w:sz="4" w:space="0" w:color="auto"/>
              <w:bottom w:val="single" w:sz="4" w:space="0" w:color="auto"/>
              <w:right w:val="single" w:sz="4" w:space="0" w:color="auto"/>
            </w:tcBorders>
            <w:vAlign w:val="center"/>
          </w:tcPr>
          <w:p w:rsidR="00613E23" w:rsidRPr="007C066C" w:rsidRDefault="00613E23" w:rsidP="0012334B">
            <w:pPr>
              <w:rPr>
                <w:b/>
                <w:iCs/>
                <w:sz w:val="16"/>
                <w:szCs w:val="16"/>
              </w:rPr>
            </w:pPr>
            <w:r w:rsidRPr="007C066C">
              <w:rPr>
                <w:b/>
                <w:iCs/>
                <w:sz w:val="16"/>
                <w:szCs w:val="16"/>
              </w:rPr>
              <w:t>A 15</w:t>
            </w:r>
          </w:p>
        </w:tc>
        <w:tc>
          <w:tcPr>
            <w:tcW w:w="2578" w:type="pct"/>
            <w:gridSpan w:val="2"/>
            <w:tcBorders>
              <w:top w:val="single" w:sz="4" w:space="0" w:color="auto"/>
              <w:left w:val="single" w:sz="4" w:space="0" w:color="auto"/>
              <w:bottom w:val="single" w:sz="4" w:space="0" w:color="auto"/>
              <w:right w:val="single" w:sz="4" w:space="0" w:color="auto"/>
            </w:tcBorders>
            <w:vAlign w:val="center"/>
          </w:tcPr>
          <w:p w:rsidR="00613E23" w:rsidRPr="007C066C" w:rsidRDefault="00613E23" w:rsidP="0012334B">
            <w:pPr>
              <w:pStyle w:val="Titolo1"/>
              <w:rPr>
                <w:b w:val="0"/>
                <w:dstrike w:val="0"/>
                <w:sz w:val="16"/>
                <w:szCs w:val="16"/>
              </w:rPr>
            </w:pPr>
            <w:r>
              <w:rPr>
                <w:b w:val="0"/>
                <w:dstrike w:val="0"/>
                <w:sz w:val="16"/>
                <w:szCs w:val="16"/>
              </w:rPr>
              <w:t xml:space="preserve">Programmazione, gestione strategica, valutazione e organizzazione operativa dei progetti di ricerca industriale e/o sviluppo sperimentale </w:t>
            </w:r>
          </w:p>
        </w:tc>
        <w:tc>
          <w:tcPr>
            <w:tcW w:w="381" w:type="pct"/>
            <w:tcBorders>
              <w:top w:val="single" w:sz="4" w:space="0" w:color="auto"/>
              <w:left w:val="single" w:sz="4" w:space="0" w:color="auto"/>
              <w:bottom w:val="single" w:sz="4" w:space="0" w:color="auto"/>
              <w:right w:val="single" w:sz="4" w:space="0" w:color="auto"/>
            </w:tcBorders>
            <w:vAlign w:val="center"/>
          </w:tcPr>
          <w:p w:rsidR="00613E23" w:rsidRPr="007C066C" w:rsidRDefault="00613E23" w:rsidP="0012334B">
            <w:pPr>
              <w:jc w:val="center"/>
              <w:rPr>
                <w:iCs/>
                <w:sz w:val="16"/>
                <w:szCs w:val="16"/>
              </w:rPr>
            </w:pPr>
            <w:r w:rsidRPr="007C066C">
              <w:rPr>
                <w:iCs/>
                <w:sz w:val="16"/>
                <w:szCs w:val="16"/>
              </w:rPr>
              <w:t>40</w:t>
            </w:r>
          </w:p>
        </w:tc>
        <w:tc>
          <w:tcPr>
            <w:tcW w:w="465" w:type="pct"/>
            <w:tcBorders>
              <w:top w:val="single" w:sz="4" w:space="0" w:color="auto"/>
              <w:left w:val="single" w:sz="4" w:space="0" w:color="auto"/>
              <w:bottom w:val="single" w:sz="4" w:space="0" w:color="auto"/>
              <w:right w:val="single" w:sz="4" w:space="0" w:color="auto"/>
            </w:tcBorders>
            <w:vAlign w:val="center"/>
          </w:tcPr>
          <w:p w:rsidR="00613E23" w:rsidRPr="007C066C" w:rsidRDefault="00613E23" w:rsidP="0012334B">
            <w:pPr>
              <w:jc w:val="center"/>
              <w:rPr>
                <w:bCs/>
                <w:i/>
                <w:iCs/>
                <w:sz w:val="16"/>
                <w:szCs w:val="16"/>
              </w:rPr>
            </w:pPr>
            <w:r w:rsidRPr="007C066C">
              <w:rPr>
                <w:bCs/>
                <w:i/>
                <w:iCs/>
                <w:sz w:val="16"/>
                <w:szCs w:val="16"/>
              </w:rPr>
              <w:t>15</w:t>
            </w:r>
          </w:p>
        </w:tc>
        <w:tc>
          <w:tcPr>
            <w:tcW w:w="596" w:type="pct"/>
            <w:tcBorders>
              <w:top w:val="single" w:sz="4" w:space="0" w:color="auto"/>
              <w:left w:val="single" w:sz="4" w:space="0" w:color="auto"/>
              <w:bottom w:val="single" w:sz="4" w:space="0" w:color="auto"/>
              <w:right w:val="single" w:sz="4" w:space="0" w:color="auto"/>
            </w:tcBorders>
            <w:vAlign w:val="center"/>
          </w:tcPr>
          <w:p w:rsidR="00613E23" w:rsidRPr="007C066C" w:rsidRDefault="00613E23" w:rsidP="0012334B">
            <w:pPr>
              <w:jc w:val="center"/>
              <w:rPr>
                <w:sz w:val="16"/>
                <w:szCs w:val="16"/>
              </w:rPr>
            </w:pPr>
          </w:p>
        </w:tc>
      </w:tr>
    </w:tbl>
    <w:p w:rsidR="008B365E" w:rsidRPr="00EA139C" w:rsidRDefault="008B365E" w:rsidP="00F010B1">
      <w:pPr>
        <w:jc w:val="both"/>
        <w:rPr>
          <w:b/>
          <w:color w:val="000000"/>
          <w:u w:val="single"/>
        </w:rPr>
      </w:pPr>
    </w:p>
    <w:p w:rsidR="008641CF" w:rsidRPr="00501587" w:rsidRDefault="008641CF" w:rsidP="008641CF">
      <w:pPr>
        <w:widowControl w:val="0"/>
        <w:tabs>
          <w:tab w:val="left" w:pos="9072"/>
        </w:tabs>
        <w:autoSpaceDE w:val="0"/>
        <w:autoSpaceDN w:val="0"/>
        <w:adjustRightInd w:val="0"/>
        <w:ind w:left="47" w:right="-26"/>
        <w:jc w:val="both"/>
      </w:pPr>
      <w:r w:rsidRPr="00501587">
        <w:t>Di seguito sono riportati i requisiti, le modalità e i termini di presentazione della domanda e di svolgimento della procedura comparativa A) per il personale docente di questo Ateneo e, qualora tale ricognizione dia esito negativo, B) per gli altri soggetti</w:t>
      </w:r>
    </w:p>
    <w:p w:rsidR="00514853" w:rsidRDefault="00514853" w:rsidP="008641CF">
      <w:pPr>
        <w:widowControl w:val="0"/>
        <w:tabs>
          <w:tab w:val="left" w:pos="9072"/>
        </w:tabs>
        <w:autoSpaceDE w:val="0"/>
        <w:autoSpaceDN w:val="0"/>
        <w:adjustRightInd w:val="0"/>
        <w:spacing w:before="35"/>
        <w:ind w:left="47" w:right="257"/>
        <w:jc w:val="both"/>
        <w:rPr>
          <w:b/>
          <w:w w:val="109"/>
          <w:highlight w:val="yellow"/>
          <w:u w:val="single"/>
        </w:rPr>
      </w:pPr>
    </w:p>
    <w:p w:rsidR="00514853" w:rsidRDefault="00514853" w:rsidP="008641CF">
      <w:pPr>
        <w:widowControl w:val="0"/>
        <w:tabs>
          <w:tab w:val="left" w:pos="9072"/>
        </w:tabs>
        <w:autoSpaceDE w:val="0"/>
        <w:autoSpaceDN w:val="0"/>
        <w:adjustRightInd w:val="0"/>
        <w:spacing w:before="35"/>
        <w:ind w:left="47" w:right="257"/>
        <w:jc w:val="both"/>
        <w:rPr>
          <w:b/>
          <w:w w:val="109"/>
          <w:highlight w:val="yellow"/>
          <w:u w:val="single"/>
        </w:rPr>
      </w:pPr>
    </w:p>
    <w:p w:rsidR="008641CF" w:rsidRPr="00501587" w:rsidRDefault="008641CF" w:rsidP="008641CF">
      <w:pPr>
        <w:widowControl w:val="0"/>
        <w:tabs>
          <w:tab w:val="left" w:pos="9072"/>
        </w:tabs>
        <w:autoSpaceDE w:val="0"/>
        <w:autoSpaceDN w:val="0"/>
        <w:adjustRightInd w:val="0"/>
        <w:spacing w:before="35"/>
        <w:ind w:left="47" w:right="257"/>
        <w:jc w:val="both"/>
        <w:rPr>
          <w:b/>
          <w:w w:val="109"/>
          <w:u w:val="single"/>
        </w:rPr>
      </w:pPr>
      <w:r w:rsidRPr="00501587">
        <w:rPr>
          <w:b/>
          <w:w w:val="109"/>
          <w:u w:val="single"/>
        </w:rPr>
        <w:lastRenderedPageBreak/>
        <w:t xml:space="preserve">A)  AI FINI DELLA RICOGNIZIONE PER IL PERSONALE DOCENTE </w:t>
      </w:r>
      <w:proofErr w:type="spellStart"/>
      <w:r w:rsidRPr="00501587">
        <w:rPr>
          <w:b/>
          <w:w w:val="109"/>
          <w:u w:val="single"/>
        </w:rPr>
        <w:t>DI</w:t>
      </w:r>
      <w:proofErr w:type="spellEnd"/>
      <w:r w:rsidRPr="00501587">
        <w:rPr>
          <w:b/>
          <w:w w:val="109"/>
          <w:u w:val="single"/>
        </w:rPr>
        <w:t xml:space="preserve"> QUESTO ATENEO</w:t>
      </w:r>
    </w:p>
    <w:p w:rsidR="008641CF" w:rsidRPr="00501587" w:rsidRDefault="008641CF" w:rsidP="008641CF">
      <w:pPr>
        <w:tabs>
          <w:tab w:val="left" w:pos="9072"/>
        </w:tabs>
        <w:jc w:val="both"/>
        <w:rPr>
          <w:b/>
          <w:color w:val="000000"/>
          <w:sz w:val="16"/>
          <w:szCs w:val="16"/>
          <w:u w:val="single"/>
        </w:rPr>
      </w:pPr>
    </w:p>
    <w:p w:rsidR="008641CF" w:rsidRPr="00501587" w:rsidRDefault="008641CF" w:rsidP="008641CF">
      <w:pPr>
        <w:widowControl w:val="0"/>
        <w:tabs>
          <w:tab w:val="left" w:pos="9072"/>
        </w:tabs>
        <w:autoSpaceDE w:val="0"/>
        <w:autoSpaceDN w:val="0"/>
        <w:adjustRightInd w:val="0"/>
        <w:spacing w:before="35"/>
        <w:ind w:left="47" w:right="-26"/>
        <w:jc w:val="both"/>
        <w:rPr>
          <w:b/>
        </w:rPr>
      </w:pPr>
      <w:r w:rsidRPr="00501587">
        <w:rPr>
          <w:b/>
          <w:w w:val="109"/>
          <w:u w:val="single"/>
        </w:rPr>
        <w:t>PRESENTAZIONE</w:t>
      </w:r>
      <w:r w:rsidRPr="00501587">
        <w:rPr>
          <w:b/>
          <w:spacing w:val="2"/>
          <w:w w:val="109"/>
          <w:u w:val="single"/>
        </w:rPr>
        <w:t xml:space="preserve"> </w:t>
      </w:r>
      <w:r w:rsidRPr="00501587">
        <w:rPr>
          <w:b/>
          <w:u w:val="single"/>
        </w:rPr>
        <w:t>DELLA DOMANDA.</w:t>
      </w:r>
      <w:r w:rsidRPr="00501587">
        <w:rPr>
          <w:b/>
          <w:spacing w:val="30"/>
          <w:u w:val="single"/>
        </w:rPr>
        <w:t xml:space="preserve"> </w:t>
      </w:r>
      <w:r w:rsidRPr="00501587">
        <w:rPr>
          <w:b/>
          <w:w w:val="109"/>
          <w:u w:val="single"/>
        </w:rPr>
        <w:t>TERMINE</w:t>
      </w:r>
      <w:r w:rsidRPr="00501587">
        <w:rPr>
          <w:b/>
          <w:spacing w:val="-4"/>
          <w:w w:val="109"/>
          <w:u w:val="single"/>
        </w:rPr>
        <w:t xml:space="preserve"> </w:t>
      </w:r>
      <w:r w:rsidRPr="00501587">
        <w:rPr>
          <w:b/>
          <w:u w:val="single"/>
        </w:rPr>
        <w:t>E</w:t>
      </w:r>
      <w:r w:rsidRPr="00501587">
        <w:rPr>
          <w:b/>
          <w:spacing w:val="23"/>
          <w:u w:val="single"/>
        </w:rPr>
        <w:t xml:space="preserve"> </w:t>
      </w:r>
      <w:r w:rsidRPr="00501587">
        <w:rPr>
          <w:b/>
          <w:w w:val="110"/>
          <w:u w:val="single"/>
        </w:rPr>
        <w:t>MODALITA'</w:t>
      </w:r>
    </w:p>
    <w:p w:rsidR="00BC43ED" w:rsidRDefault="008641CF" w:rsidP="0035426C">
      <w:pPr>
        <w:pStyle w:val="UnipdDecreta"/>
        <w:tabs>
          <w:tab w:val="left" w:pos="0"/>
        </w:tabs>
        <w:spacing w:afterLines="200"/>
        <w:jc w:val="both"/>
        <w:rPr>
          <w:rFonts w:ascii="Times New Roman" w:hAnsi="Times New Roman" w:cs="Times New Roman"/>
          <w:b w:val="0"/>
          <w:color w:val="000000"/>
          <w:sz w:val="24"/>
          <w:szCs w:val="24"/>
        </w:rPr>
      </w:pPr>
      <w:r w:rsidRPr="00501587">
        <w:rPr>
          <w:rFonts w:ascii="Times New Roman" w:hAnsi="Times New Roman" w:cs="Times New Roman"/>
          <w:b w:val="0"/>
          <w:color w:val="000000"/>
          <w:sz w:val="24"/>
          <w:szCs w:val="24"/>
        </w:rPr>
        <w:t xml:space="preserve">La domanda  di  ammissione  alla  procedura  comparativa,  corredata  dal  curriculum   vitae,   da eventuale  documentazione   utile  per  la  valutazione,  da  fotocopia  di  un  valido  documento   di riconoscimento, da redigere secondo lo schema di cui all'allegato A, dovrà pervenire in busta chiusa riportante il nome e cognome del candidato e la  dicitura  </w:t>
      </w:r>
      <w:r w:rsidR="00BC43ED" w:rsidRPr="00501587">
        <w:rPr>
          <w:rFonts w:ascii="Times New Roman" w:hAnsi="Times New Roman" w:cs="Times New Roman"/>
          <w:b w:val="0"/>
          <w:color w:val="000000"/>
          <w:sz w:val="24"/>
          <w:szCs w:val="24"/>
        </w:rPr>
        <w:t>“Progetto “</w:t>
      </w:r>
      <w:proofErr w:type="spellStart"/>
      <w:r w:rsidR="00BC43ED" w:rsidRPr="00501587">
        <w:rPr>
          <w:rFonts w:ascii="Times New Roman" w:hAnsi="Times New Roman" w:cs="Times New Roman"/>
          <w:b w:val="0"/>
          <w:color w:val="000000"/>
          <w:sz w:val="24"/>
          <w:szCs w:val="24"/>
        </w:rPr>
        <w:t>FOR-INNOVAQUA-Formazione</w:t>
      </w:r>
      <w:proofErr w:type="spellEnd"/>
      <w:r w:rsidR="00BC43ED" w:rsidRPr="00501587">
        <w:rPr>
          <w:rFonts w:ascii="Times New Roman" w:hAnsi="Times New Roman" w:cs="Times New Roman"/>
          <w:b w:val="0"/>
          <w:color w:val="000000"/>
          <w:sz w:val="24"/>
          <w:szCs w:val="24"/>
        </w:rPr>
        <w:t xml:space="preserve"> per l'innovazione tecnologica in acquacoltura” – Docenza – </w:t>
      </w:r>
      <w:r w:rsidR="00D440A4" w:rsidRPr="00501587">
        <w:rPr>
          <w:rFonts w:ascii="Times New Roman" w:hAnsi="Times New Roman" w:cs="Times New Roman"/>
          <w:b w:val="0"/>
          <w:color w:val="000000"/>
          <w:sz w:val="24"/>
          <w:szCs w:val="24"/>
        </w:rPr>
        <w:t xml:space="preserve">Insegnamento </w:t>
      </w:r>
      <w:r w:rsidR="00BC43ED" w:rsidRPr="00501587">
        <w:rPr>
          <w:rFonts w:ascii="Times New Roman" w:hAnsi="Times New Roman" w:cs="Times New Roman"/>
          <w:b w:val="0"/>
          <w:color w:val="000000"/>
          <w:sz w:val="24"/>
          <w:szCs w:val="24"/>
        </w:rPr>
        <w:t xml:space="preserve"> (</w:t>
      </w:r>
      <w:r w:rsidR="00BC43ED" w:rsidRPr="00501587">
        <w:rPr>
          <w:rFonts w:ascii="Times New Roman" w:hAnsi="Times New Roman" w:cs="Times New Roman"/>
          <w:b w:val="0"/>
          <w:i/>
          <w:color w:val="000000"/>
          <w:sz w:val="24"/>
          <w:szCs w:val="24"/>
        </w:rPr>
        <w:t>specificare</w:t>
      </w:r>
      <w:r w:rsidR="00D440A4" w:rsidRPr="00501587">
        <w:rPr>
          <w:rFonts w:ascii="Times New Roman" w:hAnsi="Times New Roman" w:cs="Times New Roman"/>
          <w:b w:val="0"/>
          <w:color w:val="000000"/>
          <w:sz w:val="24"/>
          <w:szCs w:val="24"/>
        </w:rPr>
        <w:t xml:space="preserve"> </w:t>
      </w:r>
      <w:r w:rsidR="00D440A4" w:rsidRPr="00501587">
        <w:rPr>
          <w:rFonts w:ascii="Times New Roman" w:hAnsi="Times New Roman" w:cs="Times New Roman"/>
          <w:b w:val="0"/>
          <w:i/>
          <w:color w:val="000000"/>
          <w:sz w:val="24"/>
          <w:szCs w:val="24"/>
        </w:rPr>
        <w:t>numero sottomodulo</w:t>
      </w:r>
      <w:r w:rsidR="00BC43ED" w:rsidRPr="00501587">
        <w:rPr>
          <w:rFonts w:ascii="Times New Roman" w:hAnsi="Times New Roman" w:cs="Times New Roman"/>
          <w:b w:val="0"/>
          <w:color w:val="000000"/>
          <w:sz w:val="24"/>
          <w:szCs w:val="24"/>
        </w:rPr>
        <w:t xml:space="preserve">)  </w:t>
      </w:r>
      <w:r w:rsidR="00BC43ED" w:rsidRPr="00501587">
        <w:rPr>
          <w:rFonts w:ascii="Times New Roman" w:hAnsi="Times New Roman" w:cs="Times New Roman"/>
          <w:color w:val="000000"/>
          <w:sz w:val="24"/>
          <w:szCs w:val="24"/>
        </w:rPr>
        <w:t>A) docente interno</w:t>
      </w:r>
      <w:r w:rsidR="00BC43ED" w:rsidRPr="00501587">
        <w:rPr>
          <w:rFonts w:ascii="Times New Roman" w:hAnsi="Times New Roman" w:cs="Times New Roman"/>
          <w:b w:val="0"/>
          <w:color w:val="000000"/>
          <w:sz w:val="24"/>
          <w:szCs w:val="24"/>
        </w:rPr>
        <w:t>; Il plico dovrà pervenire al Dipartimento di  Scienze Veterinarie Polo Universitario dell’Annunziata 98168 Messina tassativamente entro e non oltre le ore 11 del 10° giorno successivo alla data di pubblicazione del bando con le seguenti</w:t>
      </w:r>
      <w:r w:rsidR="00D440A4" w:rsidRPr="00501587">
        <w:rPr>
          <w:rFonts w:ascii="Times New Roman" w:hAnsi="Times New Roman" w:cs="Times New Roman"/>
          <w:b w:val="0"/>
          <w:color w:val="000000"/>
          <w:sz w:val="24"/>
          <w:szCs w:val="24"/>
        </w:rPr>
        <w:t xml:space="preserve"> modalità:</w:t>
      </w:r>
      <w:r w:rsidR="00BC43ED" w:rsidRPr="00EA139C">
        <w:rPr>
          <w:rFonts w:ascii="Times New Roman" w:hAnsi="Times New Roman" w:cs="Times New Roman"/>
          <w:b w:val="0"/>
          <w:color w:val="000000"/>
          <w:sz w:val="24"/>
          <w:szCs w:val="24"/>
        </w:rPr>
        <w:t xml:space="preserve"> </w:t>
      </w:r>
    </w:p>
    <w:p w:rsidR="008641CF" w:rsidRPr="00900A2E" w:rsidRDefault="008641CF" w:rsidP="0035426C">
      <w:pPr>
        <w:pStyle w:val="UnipdDecreta"/>
        <w:tabs>
          <w:tab w:val="left" w:pos="0"/>
        </w:tabs>
        <w:spacing w:afterLines="200"/>
        <w:jc w:val="both"/>
        <w:rPr>
          <w:rFonts w:ascii="Times New Roman" w:hAnsi="Times New Roman" w:cs="Times New Roman"/>
          <w:b w:val="0"/>
          <w:color w:val="000000"/>
          <w:sz w:val="24"/>
          <w:szCs w:val="24"/>
        </w:rPr>
      </w:pPr>
      <w:r w:rsidRPr="00900A2E">
        <w:rPr>
          <w:rFonts w:ascii="Times New Roman" w:hAnsi="Times New Roman" w:cs="Times New Roman"/>
          <w:b w:val="0"/>
          <w:color w:val="000000"/>
          <w:sz w:val="24"/>
          <w:szCs w:val="24"/>
        </w:rPr>
        <w:t xml:space="preserve">   a) raccomandata A/R (</w:t>
      </w:r>
      <w:r w:rsidRPr="00900A2E">
        <w:rPr>
          <w:rFonts w:ascii="Times New Roman" w:hAnsi="Times New Roman" w:cs="Times New Roman"/>
          <w:color w:val="000000"/>
          <w:sz w:val="24"/>
          <w:szCs w:val="24"/>
        </w:rPr>
        <w:t>non fa fede il timbro postale accettante</w:t>
      </w:r>
      <w:r w:rsidRPr="00900A2E">
        <w:rPr>
          <w:rFonts w:ascii="Times New Roman" w:hAnsi="Times New Roman" w:cs="Times New Roman"/>
          <w:b w:val="0"/>
          <w:color w:val="000000"/>
          <w:sz w:val="24"/>
          <w:szCs w:val="24"/>
        </w:rPr>
        <w:t>);</w:t>
      </w:r>
    </w:p>
    <w:p w:rsidR="008641CF" w:rsidRPr="00900A2E" w:rsidRDefault="008641CF" w:rsidP="0035426C">
      <w:pPr>
        <w:pStyle w:val="UnipdDecreta"/>
        <w:tabs>
          <w:tab w:val="left" w:pos="0"/>
        </w:tabs>
        <w:spacing w:afterLines="50" w:line="360" w:lineRule="auto"/>
        <w:jc w:val="both"/>
        <w:rPr>
          <w:rFonts w:ascii="Times New Roman" w:hAnsi="Times New Roman" w:cs="Times New Roman"/>
          <w:b w:val="0"/>
          <w:color w:val="000000"/>
          <w:sz w:val="24"/>
          <w:szCs w:val="24"/>
        </w:rPr>
      </w:pPr>
      <w:r w:rsidRPr="00900A2E">
        <w:rPr>
          <w:rFonts w:ascii="Times New Roman" w:hAnsi="Times New Roman" w:cs="Times New Roman"/>
          <w:b w:val="0"/>
          <w:color w:val="000000"/>
          <w:sz w:val="24"/>
          <w:szCs w:val="24"/>
        </w:rPr>
        <w:t xml:space="preserve">   b) presentata a mano direttamente all’indirizzo indicato </w:t>
      </w:r>
      <w:r w:rsidRPr="00A77BB2">
        <w:rPr>
          <w:rFonts w:ascii="Times New Roman" w:hAnsi="Times New Roman" w:cs="Times New Roman"/>
          <w:b w:val="0"/>
          <w:color w:val="000000"/>
          <w:sz w:val="24"/>
          <w:szCs w:val="24"/>
        </w:rPr>
        <w:t xml:space="preserve">del </w:t>
      </w:r>
      <w:r w:rsidR="00D440A4">
        <w:rPr>
          <w:rFonts w:ascii="Times New Roman" w:hAnsi="Times New Roman" w:cs="Times New Roman"/>
          <w:b w:val="0"/>
          <w:color w:val="000000"/>
          <w:sz w:val="24"/>
          <w:szCs w:val="24"/>
        </w:rPr>
        <w:t>Dipartimento</w:t>
      </w:r>
      <w:r w:rsidRPr="00A77BB2">
        <w:rPr>
          <w:rFonts w:ascii="Times New Roman" w:hAnsi="Times New Roman" w:cs="Times New Roman"/>
          <w:b w:val="0"/>
          <w:color w:val="000000"/>
          <w:sz w:val="24"/>
          <w:szCs w:val="24"/>
        </w:rPr>
        <w:t>.</w:t>
      </w:r>
    </w:p>
    <w:p w:rsidR="008641CF" w:rsidRPr="00501587" w:rsidRDefault="008641CF" w:rsidP="008641CF">
      <w:pPr>
        <w:widowControl w:val="0"/>
        <w:tabs>
          <w:tab w:val="left" w:pos="9072"/>
        </w:tabs>
        <w:autoSpaceDE w:val="0"/>
        <w:autoSpaceDN w:val="0"/>
        <w:adjustRightInd w:val="0"/>
        <w:ind w:left="47" w:right="-26"/>
        <w:jc w:val="both"/>
      </w:pPr>
      <w:r w:rsidRPr="00501587">
        <w:t xml:space="preserve">E’ altresì possibile trasmettere, entro la data e l’orario sopra indicati, la candidatura a mezzo posta elettronica certificata, all’indirizzo e-mail </w:t>
      </w:r>
      <w:r w:rsidR="009005C0" w:rsidRPr="00501587">
        <w:t>dirvet@pec.unime.it</w:t>
      </w:r>
      <w:r w:rsidRPr="00501587">
        <w:t>, in applicazione alla normativa vigente, avendo cura di indicare nell’oggetto la procedura cui si partecipa, il riferimento dell’Insegnamento di interesse. La validità dell’istanza è subordinata all’utilizzo da parte del candidato di una casella di posta elettronica certificata (PEC), riconducibile univocamente all’aspirante candidato; pertanto, NON sarà ritenuta ammissibile la domanda inviata da casella di posta certificata di soggetto diverso dall’istante o da casella di posta elettronica semplice, pena esclusione. L’invio deve avvenire in unica spedizione (non superiore a 4 Mb), allegando uno o più documenti informatici in formato statico non modificabile (preferibilmente PDF), contenenti l’istanza e gli allegati. Si consiglia di allegare documenti informatici in formato PDF bianco e nero, al fine di non superare il predetto limite di 4 Mb. Qualsiasi altra modalità di trasmissione telematica non conforme alle predette indicazioni, NON sarà ritenuta valida e comporterà l’esclusione. La validità della trasmissione e ricezione del messaggio di posta elettronica certificata è attestata rispettivamente dalla ricevuta di accettazione e dalla ricevuta di avvenuta consegna fornite dal gestore di posta elettronica ai sensi dell’art. 6 del D.P.R. 11 febbraio 2005, n. 68.</w:t>
      </w:r>
    </w:p>
    <w:p w:rsidR="008641CF" w:rsidRPr="00501587" w:rsidRDefault="008641CF" w:rsidP="008641CF">
      <w:pPr>
        <w:widowControl w:val="0"/>
        <w:tabs>
          <w:tab w:val="left" w:pos="9072"/>
        </w:tabs>
        <w:autoSpaceDE w:val="0"/>
        <w:autoSpaceDN w:val="0"/>
        <w:adjustRightInd w:val="0"/>
        <w:ind w:left="47" w:right="-26"/>
        <w:jc w:val="both"/>
      </w:pPr>
      <w:r w:rsidRPr="00501587">
        <w:t xml:space="preserve">Il candidato deve dichiarare nella domanda, sotto propria responsabilità, il possesso dei requisiti richiesti dal presente avviso. Le dichiarazioni per la partecipazione alla presente selezione sono rese dai candidati ai sensi degli articoli 46 e 47 del decreto del  Presidente della Repubblica 28 dicembre  2000,  n.  445.  Pertanto, il candidato dovrà autocertificare tutti quei fatti o stati acquisiti presso </w:t>
      </w:r>
      <w:proofErr w:type="spellStart"/>
      <w:r w:rsidRPr="00501587">
        <w:t>PP.AA.</w:t>
      </w:r>
      <w:proofErr w:type="spellEnd"/>
      <w:r w:rsidRPr="00501587">
        <w:t xml:space="preserve">, dovendo di contro allegare le certificazioni inerenti a fatti o titoli acquisiti presso soggetti privati (ad es. titoli formativi e/o aggiornamento conseguiti presso soggetti privati). </w:t>
      </w:r>
    </w:p>
    <w:p w:rsidR="008641CF" w:rsidRPr="00501587" w:rsidRDefault="008641CF" w:rsidP="008641CF">
      <w:pPr>
        <w:widowControl w:val="0"/>
        <w:tabs>
          <w:tab w:val="left" w:pos="9072"/>
        </w:tabs>
        <w:autoSpaceDE w:val="0"/>
        <w:autoSpaceDN w:val="0"/>
        <w:adjustRightInd w:val="0"/>
        <w:ind w:left="47" w:right="-26"/>
        <w:jc w:val="both"/>
      </w:pPr>
      <w:r w:rsidRPr="00501587">
        <w:t>L'amministrazione si riserva  la  facoltà  di  procedere  ad  idonei  controlli  sulla veridicità di tutte le dichiarazioni sostitutive rese dal candidato.</w:t>
      </w:r>
    </w:p>
    <w:p w:rsidR="008641CF" w:rsidRPr="00501587" w:rsidRDefault="008641CF" w:rsidP="008641CF">
      <w:pPr>
        <w:widowControl w:val="0"/>
        <w:tabs>
          <w:tab w:val="left" w:pos="9072"/>
        </w:tabs>
        <w:autoSpaceDE w:val="0"/>
        <w:autoSpaceDN w:val="0"/>
        <w:adjustRightInd w:val="0"/>
        <w:ind w:left="47" w:right="-26"/>
        <w:jc w:val="both"/>
      </w:pPr>
      <w:r w:rsidRPr="00501587">
        <w:t>L'amministrazione non assume alcuna responsabilità per il caso di dispersione di comunicazioni dipendenti da inesatte o incomplete indicazioni della residenza o del recapito da parte dell'aspirante o da mancata oppure tardiva comunicazione del cambiamento dagli stessi, né per eventuali disguidi postali o telegrafici non imputabili a colpa dell'amministrazione stessa.</w:t>
      </w:r>
    </w:p>
    <w:p w:rsidR="008641CF" w:rsidRPr="00EB356B" w:rsidRDefault="008641CF" w:rsidP="008641CF">
      <w:pPr>
        <w:widowControl w:val="0"/>
        <w:tabs>
          <w:tab w:val="left" w:pos="9072"/>
        </w:tabs>
        <w:autoSpaceDE w:val="0"/>
        <w:autoSpaceDN w:val="0"/>
        <w:adjustRightInd w:val="0"/>
        <w:ind w:left="47" w:right="-26"/>
        <w:jc w:val="both"/>
      </w:pPr>
      <w:r w:rsidRPr="00501587">
        <w:t>Non saranno ammessi i candidati le cui domande perverranno, per qualsiasi motivo, successivamente al  suddetto termine. Non saranno accettati documenti o titoli pervenuti oltre i termini di scadenza stabiliti.</w:t>
      </w:r>
    </w:p>
    <w:p w:rsidR="008641CF" w:rsidRPr="00900A2E" w:rsidRDefault="008641CF" w:rsidP="008641CF">
      <w:pPr>
        <w:widowControl w:val="0"/>
        <w:tabs>
          <w:tab w:val="left" w:pos="9072"/>
        </w:tabs>
        <w:autoSpaceDE w:val="0"/>
        <w:autoSpaceDN w:val="0"/>
        <w:adjustRightInd w:val="0"/>
        <w:ind w:left="47" w:right="-26"/>
        <w:jc w:val="both"/>
      </w:pPr>
    </w:p>
    <w:p w:rsidR="008641CF" w:rsidRPr="00900A2E" w:rsidRDefault="008641CF" w:rsidP="008641CF">
      <w:pPr>
        <w:widowControl w:val="0"/>
        <w:tabs>
          <w:tab w:val="left" w:pos="9072"/>
        </w:tabs>
        <w:autoSpaceDE w:val="0"/>
        <w:autoSpaceDN w:val="0"/>
        <w:adjustRightInd w:val="0"/>
        <w:ind w:left="47" w:right="-26"/>
        <w:jc w:val="both"/>
        <w:rPr>
          <w:u w:val="single"/>
        </w:rPr>
      </w:pPr>
      <w:r w:rsidRPr="00900A2E">
        <w:rPr>
          <w:u w:val="single"/>
        </w:rPr>
        <w:lastRenderedPageBreak/>
        <w:t>COMMISSIONE</w:t>
      </w:r>
    </w:p>
    <w:p w:rsidR="008641CF" w:rsidRPr="00900A2E" w:rsidRDefault="008641CF" w:rsidP="008641CF">
      <w:pPr>
        <w:widowControl w:val="0"/>
        <w:tabs>
          <w:tab w:val="left" w:pos="9072"/>
        </w:tabs>
        <w:autoSpaceDE w:val="0"/>
        <w:autoSpaceDN w:val="0"/>
        <w:adjustRightInd w:val="0"/>
        <w:ind w:left="47" w:right="-26"/>
        <w:jc w:val="both"/>
      </w:pPr>
      <w:r w:rsidRPr="00501587">
        <w:t>La Commissione esaminatrice sarà composta da</w:t>
      </w:r>
      <w:r w:rsidR="00BC43ED" w:rsidRPr="00501587">
        <w:t xml:space="preserve">l Responsabile del progetto </w:t>
      </w:r>
      <w:r w:rsidR="00AF1670" w:rsidRPr="00501587">
        <w:t xml:space="preserve">prof. Antonio Manganaro </w:t>
      </w:r>
      <w:r w:rsidR="00BC43ED" w:rsidRPr="00501587">
        <w:t>e da</w:t>
      </w:r>
      <w:r w:rsidRPr="00501587">
        <w:t xml:space="preserve"> docenti e/o esperti del settore con apposito provvedimento dopo il termine di</w:t>
      </w:r>
      <w:r w:rsidRPr="00900A2E">
        <w:t xml:space="preserve"> scadenza delle domande.</w:t>
      </w:r>
    </w:p>
    <w:p w:rsidR="008641CF" w:rsidRPr="00D02201" w:rsidRDefault="008641CF" w:rsidP="008641CF">
      <w:pPr>
        <w:widowControl w:val="0"/>
        <w:autoSpaceDE w:val="0"/>
        <w:autoSpaceDN w:val="0"/>
        <w:adjustRightInd w:val="0"/>
        <w:spacing w:before="11"/>
        <w:ind w:left="32" w:right="7670"/>
        <w:jc w:val="both"/>
        <w:rPr>
          <w:w w:val="104"/>
        </w:rPr>
      </w:pPr>
    </w:p>
    <w:p w:rsidR="008641CF" w:rsidRPr="00501587" w:rsidRDefault="008641CF" w:rsidP="008641CF">
      <w:pPr>
        <w:widowControl w:val="0"/>
        <w:autoSpaceDE w:val="0"/>
        <w:autoSpaceDN w:val="0"/>
        <w:adjustRightInd w:val="0"/>
        <w:ind w:left="105" w:right="7056"/>
        <w:jc w:val="both"/>
        <w:rPr>
          <w:u w:val="single"/>
        </w:rPr>
      </w:pPr>
      <w:r w:rsidRPr="00501587">
        <w:rPr>
          <w:w w:val="111"/>
          <w:u w:val="single"/>
        </w:rPr>
        <w:t>SELEZIONE</w:t>
      </w:r>
    </w:p>
    <w:p w:rsidR="008641CF" w:rsidRPr="00501587" w:rsidRDefault="008641CF" w:rsidP="008641CF">
      <w:pPr>
        <w:widowControl w:val="0"/>
        <w:autoSpaceDE w:val="0"/>
        <w:autoSpaceDN w:val="0"/>
        <w:adjustRightInd w:val="0"/>
        <w:ind w:left="101" w:right="115"/>
        <w:jc w:val="both"/>
      </w:pPr>
      <w:r w:rsidRPr="00501587">
        <w:t>La</w:t>
      </w:r>
      <w:r w:rsidRPr="00501587">
        <w:rPr>
          <w:spacing w:val="24"/>
        </w:rPr>
        <w:t xml:space="preserve"> </w:t>
      </w:r>
      <w:r w:rsidRPr="00501587">
        <w:t>selezione</w:t>
      </w:r>
      <w:r w:rsidRPr="00501587">
        <w:rPr>
          <w:spacing w:val="43"/>
        </w:rPr>
        <w:t xml:space="preserve"> </w:t>
      </w:r>
      <w:r w:rsidRPr="00501587">
        <w:t>avverrà</w:t>
      </w:r>
      <w:r w:rsidRPr="00501587">
        <w:rPr>
          <w:spacing w:val="37"/>
        </w:rPr>
        <w:t xml:space="preserve"> </w:t>
      </w:r>
      <w:r w:rsidRPr="00501587">
        <w:t>sulla</w:t>
      </w:r>
      <w:r w:rsidRPr="00501587">
        <w:rPr>
          <w:spacing w:val="32"/>
        </w:rPr>
        <w:t xml:space="preserve"> </w:t>
      </w:r>
      <w:r w:rsidRPr="00501587">
        <w:t>base</w:t>
      </w:r>
      <w:r w:rsidRPr="00501587">
        <w:rPr>
          <w:spacing w:val="28"/>
        </w:rPr>
        <w:t xml:space="preserve"> </w:t>
      </w:r>
      <w:r w:rsidRPr="00501587">
        <w:t>dei</w:t>
      </w:r>
      <w:r w:rsidRPr="00501587">
        <w:rPr>
          <w:spacing w:val="26"/>
        </w:rPr>
        <w:t xml:space="preserve"> </w:t>
      </w:r>
      <w:proofErr w:type="spellStart"/>
      <w:r w:rsidRPr="00501587">
        <w:rPr>
          <w:i/>
          <w:iCs/>
        </w:rPr>
        <w:t>curricula</w:t>
      </w:r>
      <w:proofErr w:type="spellEnd"/>
      <w:r w:rsidRPr="00501587">
        <w:rPr>
          <w:i/>
          <w:iCs/>
          <w:spacing w:val="40"/>
        </w:rPr>
        <w:t xml:space="preserve"> </w:t>
      </w:r>
      <w:r w:rsidRPr="00501587">
        <w:t>presentati</w:t>
      </w:r>
      <w:r w:rsidRPr="00501587">
        <w:rPr>
          <w:spacing w:val="30"/>
        </w:rPr>
        <w:t xml:space="preserve"> </w:t>
      </w:r>
      <w:r w:rsidRPr="00501587">
        <w:t>e</w:t>
      </w:r>
      <w:r w:rsidRPr="00501587">
        <w:rPr>
          <w:spacing w:val="22"/>
        </w:rPr>
        <w:t xml:space="preserve"> </w:t>
      </w:r>
      <w:r w:rsidRPr="00501587">
        <w:rPr>
          <w:w w:val="106"/>
        </w:rPr>
        <w:t>dell'eventuale</w:t>
      </w:r>
      <w:r w:rsidRPr="00501587">
        <w:rPr>
          <w:spacing w:val="18"/>
          <w:w w:val="106"/>
        </w:rPr>
        <w:t xml:space="preserve"> </w:t>
      </w:r>
      <w:r w:rsidRPr="00501587">
        <w:t>documentazione</w:t>
      </w:r>
      <w:r w:rsidRPr="00501587">
        <w:rPr>
          <w:spacing w:val="43"/>
        </w:rPr>
        <w:t xml:space="preserve"> </w:t>
      </w:r>
      <w:r w:rsidRPr="00501587">
        <w:rPr>
          <w:w w:val="105"/>
        </w:rPr>
        <w:t>prodotta</w:t>
      </w:r>
      <w:r w:rsidRPr="00501587">
        <w:t xml:space="preserve"> da</w:t>
      </w:r>
      <w:r w:rsidRPr="00501587">
        <w:rPr>
          <w:spacing w:val="26"/>
        </w:rPr>
        <w:t xml:space="preserve"> </w:t>
      </w:r>
      <w:r w:rsidRPr="00501587">
        <w:t>ciascun</w:t>
      </w:r>
      <w:r w:rsidRPr="00501587">
        <w:rPr>
          <w:spacing w:val="44"/>
        </w:rPr>
        <w:t xml:space="preserve"> </w:t>
      </w:r>
      <w:r w:rsidRPr="00501587">
        <w:t>candidato.</w:t>
      </w:r>
      <w:r w:rsidRPr="00501587">
        <w:rPr>
          <w:spacing w:val="41"/>
        </w:rPr>
        <w:t xml:space="preserve"> </w:t>
      </w:r>
      <w:r w:rsidRPr="00501587">
        <w:t>La</w:t>
      </w:r>
      <w:r w:rsidRPr="00501587">
        <w:rPr>
          <w:spacing w:val="29"/>
        </w:rPr>
        <w:t xml:space="preserve"> </w:t>
      </w:r>
      <w:r w:rsidRPr="00501587">
        <w:t>Commissione procederà</w:t>
      </w:r>
      <w:r w:rsidRPr="00501587">
        <w:rPr>
          <w:spacing w:val="24"/>
        </w:rPr>
        <w:t xml:space="preserve"> </w:t>
      </w:r>
      <w:r w:rsidRPr="00501587">
        <w:t>alla</w:t>
      </w:r>
      <w:r w:rsidRPr="00501587">
        <w:rPr>
          <w:spacing w:val="30"/>
        </w:rPr>
        <w:t xml:space="preserve"> </w:t>
      </w:r>
      <w:r w:rsidRPr="00501587">
        <w:t>selezione</w:t>
      </w:r>
      <w:r w:rsidRPr="00501587">
        <w:rPr>
          <w:spacing w:val="47"/>
        </w:rPr>
        <w:t xml:space="preserve"> </w:t>
      </w:r>
      <w:r w:rsidRPr="00501587">
        <w:t>per</w:t>
      </w:r>
      <w:r w:rsidRPr="00501587">
        <w:rPr>
          <w:spacing w:val="23"/>
        </w:rPr>
        <w:t xml:space="preserve"> </w:t>
      </w:r>
      <w:r w:rsidRPr="00501587">
        <w:t>ogni</w:t>
      </w:r>
      <w:r w:rsidRPr="00501587">
        <w:rPr>
          <w:spacing w:val="38"/>
        </w:rPr>
        <w:t xml:space="preserve"> </w:t>
      </w:r>
      <w:r w:rsidRPr="00501587">
        <w:t>singolo</w:t>
      </w:r>
      <w:r w:rsidRPr="00501587">
        <w:rPr>
          <w:spacing w:val="32"/>
        </w:rPr>
        <w:t xml:space="preserve"> </w:t>
      </w:r>
      <w:r w:rsidRPr="00501587">
        <w:t>modulo/insegnamento</w:t>
      </w:r>
      <w:r w:rsidRPr="00501587">
        <w:rPr>
          <w:spacing w:val="38"/>
        </w:rPr>
        <w:t xml:space="preserve"> </w:t>
      </w:r>
      <w:r w:rsidRPr="00501587">
        <w:t>tra</w:t>
      </w:r>
      <w:r w:rsidRPr="00501587">
        <w:rPr>
          <w:spacing w:val="24"/>
        </w:rPr>
        <w:t xml:space="preserve"> </w:t>
      </w:r>
      <w:r w:rsidRPr="00501587">
        <w:t>tutti</w:t>
      </w:r>
      <w:r w:rsidRPr="00501587">
        <w:rPr>
          <w:spacing w:val="31"/>
        </w:rPr>
        <w:t xml:space="preserve"> </w:t>
      </w:r>
      <w:r w:rsidRPr="00501587">
        <w:t>i</w:t>
      </w:r>
      <w:r w:rsidRPr="00501587">
        <w:rPr>
          <w:spacing w:val="18"/>
        </w:rPr>
        <w:t xml:space="preserve"> </w:t>
      </w:r>
      <w:r w:rsidRPr="00501587">
        <w:t>candidati</w:t>
      </w:r>
      <w:r w:rsidRPr="00501587">
        <w:rPr>
          <w:spacing w:val="25"/>
        </w:rPr>
        <w:t xml:space="preserve"> </w:t>
      </w:r>
      <w:r w:rsidRPr="00501587">
        <w:t>che</w:t>
      </w:r>
      <w:r w:rsidRPr="00501587">
        <w:rPr>
          <w:spacing w:val="25"/>
        </w:rPr>
        <w:t xml:space="preserve"> </w:t>
      </w:r>
      <w:r w:rsidRPr="00501587">
        <w:t>risulteranno</w:t>
      </w:r>
      <w:r w:rsidRPr="00501587">
        <w:rPr>
          <w:spacing w:val="34"/>
        </w:rPr>
        <w:t xml:space="preserve"> </w:t>
      </w:r>
      <w:r w:rsidRPr="00501587">
        <w:t>in</w:t>
      </w:r>
      <w:r w:rsidRPr="00501587">
        <w:rPr>
          <w:spacing w:val="21"/>
        </w:rPr>
        <w:t xml:space="preserve"> </w:t>
      </w:r>
      <w:r w:rsidRPr="00501587">
        <w:t>possesso</w:t>
      </w:r>
      <w:r w:rsidRPr="00501587">
        <w:rPr>
          <w:spacing w:val="22"/>
        </w:rPr>
        <w:t xml:space="preserve"> </w:t>
      </w:r>
      <w:r w:rsidRPr="00501587">
        <w:t>dei</w:t>
      </w:r>
      <w:r w:rsidRPr="00501587">
        <w:rPr>
          <w:spacing w:val="20"/>
        </w:rPr>
        <w:t xml:space="preserve"> </w:t>
      </w:r>
      <w:r w:rsidRPr="00501587">
        <w:t xml:space="preserve">requisiti </w:t>
      </w:r>
      <w:r w:rsidRPr="00501587">
        <w:rPr>
          <w:spacing w:val="2"/>
        </w:rPr>
        <w:t xml:space="preserve"> </w:t>
      </w:r>
      <w:r w:rsidRPr="00501587">
        <w:rPr>
          <w:w w:val="104"/>
        </w:rPr>
        <w:t xml:space="preserve">di </w:t>
      </w:r>
      <w:r w:rsidRPr="00501587">
        <w:t>ammissibilità</w:t>
      </w:r>
      <w:r w:rsidRPr="00501587">
        <w:rPr>
          <w:spacing w:val="43"/>
        </w:rPr>
        <w:t xml:space="preserve"> </w:t>
      </w:r>
      <w:r w:rsidRPr="00501587">
        <w:t>richiesti secondo la priorità di seguito dettagliata:</w:t>
      </w:r>
    </w:p>
    <w:p w:rsidR="008641CF" w:rsidRPr="00501587" w:rsidRDefault="008641CF" w:rsidP="008641CF">
      <w:pPr>
        <w:widowControl w:val="0"/>
        <w:numPr>
          <w:ilvl w:val="0"/>
          <w:numId w:val="10"/>
        </w:numPr>
        <w:autoSpaceDE w:val="0"/>
        <w:autoSpaceDN w:val="0"/>
        <w:adjustRightInd w:val="0"/>
        <w:ind w:right="115"/>
        <w:jc w:val="both"/>
      </w:pPr>
      <w:r w:rsidRPr="00501587">
        <w:t>Professori ordinari;</w:t>
      </w:r>
    </w:p>
    <w:p w:rsidR="008641CF" w:rsidRPr="00501587" w:rsidRDefault="008641CF" w:rsidP="008641CF">
      <w:pPr>
        <w:widowControl w:val="0"/>
        <w:numPr>
          <w:ilvl w:val="0"/>
          <w:numId w:val="10"/>
        </w:numPr>
        <w:autoSpaceDE w:val="0"/>
        <w:autoSpaceDN w:val="0"/>
        <w:adjustRightInd w:val="0"/>
        <w:ind w:right="115"/>
        <w:jc w:val="both"/>
      </w:pPr>
      <w:r w:rsidRPr="00501587">
        <w:t>Professori associati;</w:t>
      </w:r>
    </w:p>
    <w:p w:rsidR="008641CF" w:rsidRPr="00501587" w:rsidRDefault="008641CF" w:rsidP="008641CF">
      <w:pPr>
        <w:widowControl w:val="0"/>
        <w:numPr>
          <w:ilvl w:val="0"/>
          <w:numId w:val="10"/>
        </w:numPr>
        <w:autoSpaceDE w:val="0"/>
        <w:autoSpaceDN w:val="0"/>
        <w:adjustRightInd w:val="0"/>
        <w:ind w:right="115"/>
        <w:jc w:val="both"/>
      </w:pPr>
      <w:r w:rsidRPr="00501587">
        <w:t xml:space="preserve">Ricercatori a tempo indeterminato e ai soggetti di cui all’art. 6, comma 4, della legge n. 240/2010 (assistenti del ruolo ad </w:t>
      </w:r>
      <w:proofErr w:type="spellStart"/>
      <w:r w:rsidRPr="00501587">
        <w:t>esauriment</w:t>
      </w:r>
      <w:proofErr w:type="spellEnd"/>
      <w:r w:rsidRPr="00501587">
        <w:t>, tecnici laureati di cui all’art. 50 del D.P.R. 382/80 e professori incaricati stabilizzati);</w:t>
      </w:r>
    </w:p>
    <w:p w:rsidR="008641CF" w:rsidRPr="00501587" w:rsidRDefault="008641CF" w:rsidP="008641CF">
      <w:pPr>
        <w:widowControl w:val="0"/>
        <w:numPr>
          <w:ilvl w:val="0"/>
          <w:numId w:val="10"/>
        </w:numPr>
        <w:autoSpaceDE w:val="0"/>
        <w:autoSpaceDN w:val="0"/>
        <w:adjustRightInd w:val="0"/>
        <w:ind w:right="115"/>
        <w:jc w:val="both"/>
      </w:pPr>
      <w:r w:rsidRPr="00501587">
        <w:t>Ricercatori a tempo determinato di cui all’art. 24 della stessa legge.</w:t>
      </w:r>
    </w:p>
    <w:p w:rsidR="008641CF" w:rsidRPr="00501587" w:rsidRDefault="008641CF" w:rsidP="008641CF">
      <w:pPr>
        <w:widowControl w:val="0"/>
        <w:autoSpaceDE w:val="0"/>
        <w:autoSpaceDN w:val="0"/>
        <w:adjustRightInd w:val="0"/>
        <w:spacing w:before="2"/>
        <w:ind w:right="115"/>
        <w:jc w:val="both"/>
      </w:pPr>
      <w:r w:rsidRPr="00501587">
        <w:t>La selezione verrà effettuata, a parità di inquadramento, sulla base dei requisiti scientifici e/o professionali connessi al SSD, dell'esperienza   professionale,   del  possesso   di  titoli   di   elevata specializzazione,  dell'attinenza delle pubblicazioni e della coerenza delle discipline insegnate  nei corsi universitari con il modulo/insegnamento oggetto d'insegnamento.</w:t>
      </w:r>
    </w:p>
    <w:p w:rsidR="008641CF" w:rsidRPr="00501587" w:rsidRDefault="008641CF" w:rsidP="008641CF">
      <w:pPr>
        <w:pStyle w:val="UnipdDecreta"/>
        <w:tabs>
          <w:tab w:val="left" w:pos="0"/>
        </w:tabs>
        <w:jc w:val="both"/>
        <w:rPr>
          <w:rFonts w:ascii="Times New Roman" w:hAnsi="Times New Roman" w:cs="Times New Roman"/>
          <w:b w:val="0"/>
          <w:sz w:val="24"/>
          <w:szCs w:val="24"/>
        </w:rPr>
      </w:pPr>
      <w:r w:rsidRPr="00501587">
        <w:rPr>
          <w:rFonts w:ascii="Times New Roman" w:hAnsi="Times New Roman" w:cs="Times New Roman"/>
          <w:b w:val="0"/>
          <w:sz w:val="24"/>
          <w:szCs w:val="24"/>
        </w:rPr>
        <w:t xml:space="preserve"> Al termine della procedura comparativa la Commissione redige  una  lista di idonei sulla  base dei    </w:t>
      </w:r>
    </w:p>
    <w:p w:rsidR="008641CF" w:rsidRPr="00501587" w:rsidRDefault="008641CF" w:rsidP="008641CF">
      <w:pPr>
        <w:pStyle w:val="UnipdDecreta"/>
        <w:tabs>
          <w:tab w:val="left" w:pos="0"/>
        </w:tabs>
        <w:jc w:val="both"/>
        <w:rPr>
          <w:rFonts w:ascii="Times New Roman" w:hAnsi="Times New Roman" w:cs="Times New Roman"/>
          <w:b w:val="0"/>
          <w:sz w:val="24"/>
          <w:szCs w:val="24"/>
        </w:rPr>
      </w:pPr>
      <w:r w:rsidRPr="00501587">
        <w:rPr>
          <w:rFonts w:ascii="Times New Roman" w:hAnsi="Times New Roman" w:cs="Times New Roman"/>
          <w:b w:val="0"/>
          <w:sz w:val="24"/>
          <w:szCs w:val="24"/>
        </w:rPr>
        <w:t xml:space="preserve">criteri, le modalità di selezione e le priorità sopra precisate e  individua il  candidato  per   ogni    </w:t>
      </w:r>
    </w:p>
    <w:p w:rsidR="008641CF" w:rsidRPr="00501587" w:rsidRDefault="008641CF" w:rsidP="008641CF">
      <w:pPr>
        <w:widowControl w:val="0"/>
        <w:autoSpaceDE w:val="0"/>
        <w:autoSpaceDN w:val="0"/>
        <w:adjustRightInd w:val="0"/>
        <w:spacing w:before="2"/>
        <w:ind w:right="115"/>
        <w:jc w:val="both"/>
      </w:pPr>
      <w:r w:rsidRPr="00501587">
        <w:t>singolo modulo/insegnamento</w:t>
      </w:r>
      <w:r w:rsidRPr="00501587">
        <w:rPr>
          <w:b/>
        </w:rPr>
        <w:t xml:space="preserve">. </w:t>
      </w:r>
      <w:r w:rsidRPr="00501587">
        <w:t xml:space="preserve">La graduatoria è approvata dal </w:t>
      </w:r>
      <w:r w:rsidR="00BC43ED" w:rsidRPr="00501587">
        <w:t>Direttore del Dipartimento procedente</w:t>
      </w:r>
      <w:r w:rsidRPr="00501587">
        <w:t xml:space="preserve"> e pubblicata sul sito web di Ateneo.</w:t>
      </w:r>
    </w:p>
    <w:p w:rsidR="008641CF" w:rsidRPr="00501587" w:rsidRDefault="008641CF" w:rsidP="008641CF">
      <w:pPr>
        <w:pStyle w:val="UnipdDecreta"/>
        <w:tabs>
          <w:tab w:val="left" w:pos="0"/>
        </w:tabs>
        <w:jc w:val="both"/>
        <w:rPr>
          <w:rFonts w:ascii="Times New Roman" w:hAnsi="Times New Roman" w:cs="Times New Roman"/>
          <w:b w:val="0"/>
          <w:sz w:val="24"/>
          <w:szCs w:val="24"/>
        </w:rPr>
      </w:pPr>
    </w:p>
    <w:p w:rsidR="008641CF" w:rsidRPr="00501587" w:rsidRDefault="008641CF" w:rsidP="008641CF">
      <w:pPr>
        <w:pStyle w:val="UnipdDecreta"/>
        <w:tabs>
          <w:tab w:val="left" w:pos="0"/>
        </w:tabs>
        <w:spacing w:after="200"/>
        <w:jc w:val="both"/>
        <w:rPr>
          <w:rFonts w:ascii="Times New Roman" w:hAnsi="Times New Roman" w:cs="Times New Roman"/>
          <w:b w:val="0"/>
          <w:sz w:val="24"/>
          <w:szCs w:val="24"/>
        </w:rPr>
      </w:pPr>
      <w:r w:rsidRPr="00501587">
        <w:rPr>
          <w:rFonts w:ascii="Times New Roman" w:hAnsi="Times New Roman" w:cs="Times New Roman"/>
          <w:b w:val="0"/>
          <w:sz w:val="24"/>
          <w:szCs w:val="24"/>
        </w:rPr>
        <w:t xml:space="preserve"> Non si attribuirà l’idoneità qualora non venga accertata l’adeguata qualificazione in relazione allo  specifico settore oggetto dell’incarico ed alla peculiare tipologia dell’impegno richiesto dal bando, per modulo di insegnamento ovvero qualora non venga riscontrata adeguata affinità degli interessi scientifici del candidato con il programma di didattica svolto nell’ambito del progetto di cui al presente bando.  </w:t>
      </w:r>
    </w:p>
    <w:p w:rsidR="008641CF" w:rsidRPr="00501587" w:rsidRDefault="008641CF" w:rsidP="008641CF">
      <w:pPr>
        <w:widowControl w:val="0"/>
        <w:autoSpaceDE w:val="0"/>
        <w:autoSpaceDN w:val="0"/>
        <w:adjustRightInd w:val="0"/>
        <w:ind w:right="115"/>
        <w:jc w:val="both"/>
        <w:rPr>
          <w:u w:val="single"/>
        </w:rPr>
      </w:pPr>
      <w:r w:rsidRPr="00501587">
        <w:rPr>
          <w:w w:val="113"/>
          <w:u w:val="single"/>
        </w:rPr>
        <w:t xml:space="preserve"> AFFIDAMENTO </w:t>
      </w:r>
      <w:proofErr w:type="spellStart"/>
      <w:r w:rsidRPr="00501587">
        <w:rPr>
          <w:w w:val="113"/>
          <w:u w:val="single"/>
        </w:rPr>
        <w:t>DI</w:t>
      </w:r>
      <w:proofErr w:type="spellEnd"/>
      <w:r w:rsidRPr="00501587">
        <w:rPr>
          <w:w w:val="113"/>
          <w:u w:val="single"/>
        </w:rPr>
        <w:t xml:space="preserve"> INCARICO E </w:t>
      </w:r>
      <w:r w:rsidRPr="00501587">
        <w:rPr>
          <w:w w:val="109"/>
          <w:u w:val="single"/>
        </w:rPr>
        <w:t>COMPENSO</w:t>
      </w:r>
      <w:r w:rsidRPr="00501587">
        <w:rPr>
          <w:spacing w:val="-11"/>
          <w:w w:val="109"/>
          <w:u w:val="single"/>
        </w:rPr>
        <w:t xml:space="preserve"> </w:t>
      </w:r>
    </w:p>
    <w:p w:rsidR="009005C0" w:rsidRPr="00501587" w:rsidRDefault="008641CF" w:rsidP="009005C0">
      <w:pPr>
        <w:pStyle w:val="Default"/>
        <w:jc w:val="both"/>
        <w:rPr>
          <w:color w:val="auto"/>
        </w:rPr>
      </w:pPr>
      <w:r w:rsidRPr="00501587">
        <w:t xml:space="preserve">L’affidamento sarà formalizzato con lettera di incarico che assorbe ogni autorizzazione. II compenso orario riconosciuto ai vincitori della selezione sarà pari alla retribuzione individuale percepita durante l'orario di lavoro ordinario, inteso al lordo di tutte le ritenute fiscali, previdenziali, assistenziali   ed  erariali   a  carico  dell'Ente   e  del  collaboratore,   nel  rispetto  della  disciplina comunitaria, nazionale e secondo le disposizioni richiamate dalle </w:t>
      </w:r>
      <w:r w:rsidR="009005C0" w:rsidRPr="00501587">
        <w:rPr>
          <w:color w:val="auto"/>
        </w:rPr>
        <w:t xml:space="preserve">le linee guida per le modalità di rendicontazione e per la determinazione delle spese ammissibili  Progetti a valere sull’Avviso n. 713/Ric. </w:t>
      </w:r>
    </w:p>
    <w:p w:rsidR="008641CF" w:rsidRPr="00501587" w:rsidRDefault="008641CF" w:rsidP="003A2D07">
      <w:pPr>
        <w:widowControl w:val="0"/>
        <w:autoSpaceDE w:val="0"/>
        <w:autoSpaceDN w:val="0"/>
        <w:adjustRightInd w:val="0"/>
        <w:spacing w:before="2"/>
        <w:ind w:right="115"/>
        <w:jc w:val="both"/>
      </w:pPr>
      <w:r w:rsidRPr="00501587">
        <w:t>Qualora si  dovessero  verificare  riduzioni  o sospensioni  dell'attività   dell'incarico  conferito,  per motivi   didattici   e/o   organizzativi,   il  compenso   sarà   rapportato   alle   ore  di   collaborazione effettivamente svolta.</w:t>
      </w:r>
    </w:p>
    <w:p w:rsidR="00501587" w:rsidRDefault="008641CF" w:rsidP="003A2D07">
      <w:pPr>
        <w:widowControl w:val="0"/>
        <w:autoSpaceDE w:val="0"/>
        <w:autoSpaceDN w:val="0"/>
        <w:adjustRightInd w:val="0"/>
        <w:spacing w:before="2"/>
        <w:ind w:right="115"/>
        <w:jc w:val="both"/>
        <w:rPr>
          <w:b/>
        </w:rPr>
      </w:pPr>
      <w:r w:rsidRPr="00501587">
        <w:rPr>
          <w:b/>
        </w:rPr>
        <w:t>La spesa graverà s</w:t>
      </w:r>
      <w:r w:rsidR="00501587">
        <w:rPr>
          <w:b/>
        </w:rPr>
        <w:t>ui fondi del progetto</w:t>
      </w:r>
    </w:p>
    <w:p w:rsidR="008641CF" w:rsidRPr="00501587" w:rsidRDefault="008641CF" w:rsidP="003A2D07">
      <w:pPr>
        <w:widowControl w:val="0"/>
        <w:autoSpaceDE w:val="0"/>
        <w:autoSpaceDN w:val="0"/>
        <w:adjustRightInd w:val="0"/>
        <w:spacing w:before="2"/>
        <w:ind w:right="115"/>
        <w:jc w:val="both"/>
      </w:pPr>
      <w:r w:rsidRPr="00501587">
        <w:t xml:space="preserve">L'attività verrà svolta  con il coordinamento del responsabile </w:t>
      </w:r>
      <w:r w:rsidR="00BC43ED" w:rsidRPr="00501587">
        <w:t>del Progetto prof. Antonio Manganaro al quale dovranno</w:t>
      </w:r>
      <w:r w:rsidRPr="00501587">
        <w:t xml:space="preserve"> essere consegnati i registri attestanti il regolare svolgimento della didattica.</w:t>
      </w:r>
    </w:p>
    <w:p w:rsidR="008641CF" w:rsidRPr="00501587" w:rsidRDefault="008641CF" w:rsidP="003A2D07">
      <w:pPr>
        <w:widowControl w:val="0"/>
        <w:autoSpaceDE w:val="0"/>
        <w:autoSpaceDN w:val="0"/>
        <w:adjustRightInd w:val="0"/>
        <w:spacing w:before="2"/>
        <w:ind w:right="115"/>
        <w:jc w:val="both"/>
      </w:pPr>
      <w:r w:rsidRPr="00501587">
        <w:t xml:space="preserve">I pagamenti del compenso dovuto avverranno  alla fine delle attività, previa attestazione  da parte del Responsabile </w:t>
      </w:r>
      <w:r w:rsidR="00BC43ED" w:rsidRPr="00501587">
        <w:t xml:space="preserve">del Progetto </w:t>
      </w:r>
      <w:r w:rsidRPr="00501587">
        <w:t>che la prestazione è stata regolarmente eseguita e supportata dalla documentazione giustificativa nonché previa apposita dichiarazione da parte dell’assegnatario che la docenza verrà svolta oltre il monte ore istituzionale anno accademico 2013/2014.</w:t>
      </w:r>
    </w:p>
    <w:p w:rsidR="008641CF" w:rsidRPr="00B00B06" w:rsidRDefault="008641CF" w:rsidP="003A2D07">
      <w:pPr>
        <w:widowControl w:val="0"/>
        <w:autoSpaceDE w:val="0"/>
        <w:autoSpaceDN w:val="0"/>
        <w:adjustRightInd w:val="0"/>
        <w:spacing w:before="2"/>
        <w:ind w:right="115"/>
        <w:jc w:val="both"/>
      </w:pPr>
      <w:r w:rsidRPr="003A2D07">
        <w:lastRenderedPageBreak/>
        <w:t>Qualora venga  meno la necessità,  la convenienza  o l'opportunità, l’Università può non procedere al conferimento dell'incarico o revocare l’incarico conferito per comprovate ragioni di pubblico interesse.</w:t>
      </w:r>
      <w:r>
        <w:t xml:space="preserve"> </w:t>
      </w:r>
    </w:p>
    <w:p w:rsidR="008641CF" w:rsidRPr="00B00B06" w:rsidRDefault="008641CF" w:rsidP="008641CF">
      <w:pPr>
        <w:widowControl w:val="0"/>
        <w:autoSpaceDE w:val="0"/>
        <w:autoSpaceDN w:val="0"/>
        <w:adjustRightInd w:val="0"/>
        <w:spacing w:before="2"/>
        <w:ind w:left="96" w:right="115"/>
        <w:jc w:val="both"/>
      </w:pPr>
    </w:p>
    <w:p w:rsidR="008641CF" w:rsidRPr="003A2D07" w:rsidRDefault="008641CF" w:rsidP="003A2D07">
      <w:pPr>
        <w:widowControl w:val="0"/>
        <w:tabs>
          <w:tab w:val="left" w:pos="9072"/>
        </w:tabs>
        <w:autoSpaceDE w:val="0"/>
        <w:autoSpaceDN w:val="0"/>
        <w:adjustRightInd w:val="0"/>
        <w:spacing w:before="35"/>
        <w:ind w:right="257"/>
        <w:jc w:val="both"/>
        <w:rPr>
          <w:w w:val="113"/>
        </w:rPr>
      </w:pPr>
      <w:r w:rsidRPr="003A2D07">
        <w:rPr>
          <w:w w:val="113"/>
        </w:rPr>
        <w:t xml:space="preserve">B) IN CASO </w:t>
      </w:r>
      <w:proofErr w:type="spellStart"/>
      <w:r w:rsidRPr="003A2D07">
        <w:rPr>
          <w:w w:val="113"/>
        </w:rPr>
        <w:t>DI</w:t>
      </w:r>
      <w:proofErr w:type="spellEnd"/>
      <w:r w:rsidRPr="003A2D07">
        <w:rPr>
          <w:w w:val="113"/>
        </w:rPr>
        <w:t xml:space="preserve"> ESITO NEGATIVO DELLA RICOGNIZIONE PER IL PERSONALE DOCENTE </w:t>
      </w:r>
      <w:proofErr w:type="spellStart"/>
      <w:r w:rsidRPr="003A2D07">
        <w:rPr>
          <w:w w:val="113"/>
        </w:rPr>
        <w:t>DI</w:t>
      </w:r>
      <w:proofErr w:type="spellEnd"/>
      <w:r w:rsidRPr="003A2D07">
        <w:rPr>
          <w:w w:val="113"/>
        </w:rPr>
        <w:t xml:space="preserve"> QUESTO ATENEO SI PROCEDERA’ ALL’INDIVIDUAZIONE </w:t>
      </w:r>
      <w:proofErr w:type="spellStart"/>
      <w:r w:rsidRPr="003A2D07">
        <w:rPr>
          <w:w w:val="113"/>
        </w:rPr>
        <w:t>DI</w:t>
      </w:r>
      <w:proofErr w:type="spellEnd"/>
      <w:r w:rsidRPr="003A2D07">
        <w:rPr>
          <w:w w:val="113"/>
        </w:rPr>
        <w:t xml:space="preserve"> ALTRI SOGGETTI </w:t>
      </w:r>
    </w:p>
    <w:p w:rsidR="008641CF" w:rsidRPr="003A2D07" w:rsidRDefault="008641CF" w:rsidP="008641CF">
      <w:pPr>
        <w:widowControl w:val="0"/>
        <w:autoSpaceDE w:val="0"/>
        <w:autoSpaceDN w:val="0"/>
        <w:adjustRightInd w:val="0"/>
        <w:ind w:left="96" w:right="-26" w:firstLine="5"/>
        <w:jc w:val="both"/>
        <w:rPr>
          <w:w w:val="113"/>
        </w:rPr>
      </w:pPr>
    </w:p>
    <w:p w:rsidR="008641CF" w:rsidRPr="003A2D07" w:rsidRDefault="008641CF" w:rsidP="003A2D07">
      <w:pPr>
        <w:widowControl w:val="0"/>
        <w:autoSpaceDE w:val="0"/>
        <w:autoSpaceDN w:val="0"/>
        <w:adjustRightInd w:val="0"/>
        <w:spacing w:before="69"/>
        <w:ind w:right="-26"/>
        <w:jc w:val="both"/>
      </w:pPr>
      <w:r w:rsidRPr="003A2D07">
        <w:rPr>
          <w:u w:val="single"/>
        </w:rPr>
        <w:t>PRESENTAZIONE DELLA DOMANDA. TERMINE E MODALITA'</w:t>
      </w:r>
      <w:r w:rsidRPr="003A2D07">
        <w:t>.</w:t>
      </w:r>
    </w:p>
    <w:p w:rsidR="008641CF" w:rsidRPr="003A2D07" w:rsidRDefault="008641CF" w:rsidP="003A2D07">
      <w:pPr>
        <w:widowControl w:val="0"/>
        <w:tabs>
          <w:tab w:val="left" w:pos="9072"/>
        </w:tabs>
        <w:autoSpaceDE w:val="0"/>
        <w:autoSpaceDN w:val="0"/>
        <w:adjustRightInd w:val="0"/>
        <w:ind w:right="-26"/>
        <w:jc w:val="both"/>
        <w:rPr>
          <w:b/>
          <w:color w:val="000000"/>
        </w:rPr>
      </w:pPr>
      <w:r w:rsidRPr="003A2D07">
        <w:t xml:space="preserve">La domanda </w:t>
      </w:r>
      <w:r w:rsidRPr="003A2D07">
        <w:rPr>
          <w:spacing w:val="47"/>
        </w:rPr>
        <w:t xml:space="preserve"> </w:t>
      </w:r>
      <w:r w:rsidRPr="003A2D07">
        <w:t xml:space="preserve">di </w:t>
      </w:r>
      <w:r w:rsidRPr="003A2D07">
        <w:rPr>
          <w:spacing w:val="31"/>
        </w:rPr>
        <w:t xml:space="preserve"> </w:t>
      </w:r>
      <w:r w:rsidRPr="003A2D07">
        <w:t xml:space="preserve">ammissione </w:t>
      </w:r>
      <w:r w:rsidRPr="003A2D07">
        <w:rPr>
          <w:spacing w:val="40"/>
        </w:rPr>
        <w:t xml:space="preserve"> </w:t>
      </w:r>
      <w:r w:rsidRPr="003A2D07">
        <w:t xml:space="preserve">alla </w:t>
      </w:r>
      <w:r w:rsidRPr="003A2D07">
        <w:rPr>
          <w:spacing w:val="35"/>
        </w:rPr>
        <w:t xml:space="preserve"> </w:t>
      </w:r>
      <w:r w:rsidRPr="003A2D07">
        <w:t xml:space="preserve">procedura </w:t>
      </w:r>
      <w:r w:rsidRPr="003A2D07">
        <w:rPr>
          <w:spacing w:val="37"/>
        </w:rPr>
        <w:t xml:space="preserve"> </w:t>
      </w:r>
      <w:r w:rsidRPr="003A2D07">
        <w:t xml:space="preserve">comparativa, </w:t>
      </w:r>
      <w:r w:rsidRPr="003A2D07">
        <w:rPr>
          <w:spacing w:val="39"/>
        </w:rPr>
        <w:t xml:space="preserve"> </w:t>
      </w:r>
      <w:r w:rsidRPr="003A2D07">
        <w:t xml:space="preserve">corredata </w:t>
      </w:r>
      <w:r w:rsidRPr="003A2D07">
        <w:rPr>
          <w:spacing w:val="35"/>
        </w:rPr>
        <w:t xml:space="preserve"> </w:t>
      </w:r>
      <w:r w:rsidRPr="003A2D07">
        <w:t xml:space="preserve">dal </w:t>
      </w:r>
      <w:r w:rsidRPr="003A2D07">
        <w:rPr>
          <w:spacing w:val="33"/>
        </w:rPr>
        <w:t xml:space="preserve"> </w:t>
      </w:r>
      <w:r w:rsidRPr="003A2D07">
        <w:t xml:space="preserve">curriculum  </w:t>
      </w:r>
      <w:r w:rsidRPr="003A2D07">
        <w:rPr>
          <w:spacing w:val="1"/>
        </w:rPr>
        <w:t xml:space="preserve"> </w:t>
      </w:r>
      <w:r w:rsidRPr="003A2D07">
        <w:t xml:space="preserve">vitae,  </w:t>
      </w:r>
      <w:r w:rsidRPr="003A2D07">
        <w:rPr>
          <w:spacing w:val="1"/>
        </w:rPr>
        <w:t xml:space="preserve"> </w:t>
      </w:r>
      <w:r w:rsidRPr="003A2D07">
        <w:rPr>
          <w:w w:val="105"/>
        </w:rPr>
        <w:t>da</w:t>
      </w:r>
      <w:r w:rsidRPr="003A2D07">
        <w:t xml:space="preserve"> eventuale </w:t>
      </w:r>
      <w:r w:rsidRPr="003A2D07">
        <w:rPr>
          <w:spacing w:val="41"/>
        </w:rPr>
        <w:t xml:space="preserve"> </w:t>
      </w:r>
      <w:r w:rsidRPr="003A2D07">
        <w:t xml:space="preserve">documentazione  </w:t>
      </w:r>
      <w:r w:rsidRPr="003A2D07">
        <w:rPr>
          <w:spacing w:val="8"/>
        </w:rPr>
        <w:t xml:space="preserve"> </w:t>
      </w:r>
      <w:r w:rsidRPr="003A2D07">
        <w:t xml:space="preserve">utile </w:t>
      </w:r>
      <w:r w:rsidRPr="003A2D07">
        <w:rPr>
          <w:spacing w:val="17"/>
        </w:rPr>
        <w:t xml:space="preserve"> </w:t>
      </w:r>
      <w:r w:rsidRPr="003A2D07">
        <w:t xml:space="preserve">per </w:t>
      </w:r>
      <w:r w:rsidRPr="003A2D07">
        <w:rPr>
          <w:spacing w:val="26"/>
        </w:rPr>
        <w:t xml:space="preserve"> </w:t>
      </w:r>
      <w:r w:rsidRPr="003A2D07">
        <w:t xml:space="preserve">la </w:t>
      </w:r>
      <w:r w:rsidRPr="003A2D07">
        <w:rPr>
          <w:spacing w:val="13"/>
        </w:rPr>
        <w:t xml:space="preserve"> </w:t>
      </w:r>
      <w:r w:rsidRPr="003A2D07">
        <w:t xml:space="preserve">valutazione, </w:t>
      </w:r>
      <w:r w:rsidRPr="003A2D07">
        <w:rPr>
          <w:spacing w:val="27"/>
        </w:rPr>
        <w:t xml:space="preserve"> </w:t>
      </w:r>
      <w:r w:rsidRPr="003A2D07">
        <w:t xml:space="preserve">da </w:t>
      </w:r>
      <w:r w:rsidRPr="003A2D07">
        <w:rPr>
          <w:spacing w:val="20"/>
        </w:rPr>
        <w:t xml:space="preserve"> </w:t>
      </w:r>
      <w:r w:rsidRPr="003A2D07">
        <w:t xml:space="preserve">fotocopia </w:t>
      </w:r>
      <w:r w:rsidRPr="003A2D07">
        <w:rPr>
          <w:spacing w:val="31"/>
        </w:rPr>
        <w:t xml:space="preserve"> </w:t>
      </w:r>
      <w:r w:rsidRPr="003A2D07">
        <w:t xml:space="preserve">di </w:t>
      </w:r>
      <w:r w:rsidRPr="003A2D07">
        <w:rPr>
          <w:spacing w:val="28"/>
        </w:rPr>
        <w:t xml:space="preserve"> </w:t>
      </w:r>
      <w:r w:rsidRPr="003A2D07">
        <w:t xml:space="preserve">un </w:t>
      </w:r>
      <w:r w:rsidRPr="003A2D07">
        <w:rPr>
          <w:spacing w:val="25"/>
        </w:rPr>
        <w:t xml:space="preserve"> </w:t>
      </w:r>
      <w:r w:rsidRPr="003A2D07">
        <w:t xml:space="preserve">valido </w:t>
      </w:r>
      <w:r w:rsidRPr="003A2D07">
        <w:rPr>
          <w:spacing w:val="17"/>
        </w:rPr>
        <w:t xml:space="preserve"> </w:t>
      </w:r>
      <w:r w:rsidRPr="003A2D07">
        <w:t xml:space="preserve">documento  </w:t>
      </w:r>
      <w:r w:rsidRPr="003A2D07">
        <w:rPr>
          <w:spacing w:val="11"/>
        </w:rPr>
        <w:t xml:space="preserve"> </w:t>
      </w:r>
      <w:r w:rsidRPr="003A2D07">
        <w:rPr>
          <w:w w:val="104"/>
        </w:rPr>
        <w:t xml:space="preserve">di </w:t>
      </w:r>
      <w:r w:rsidRPr="003A2D07">
        <w:t>riconoscimento,</w:t>
      </w:r>
      <w:r w:rsidRPr="003A2D07">
        <w:rPr>
          <w:spacing w:val="40"/>
        </w:rPr>
        <w:t xml:space="preserve"> </w:t>
      </w:r>
      <w:r w:rsidRPr="003A2D07">
        <w:t>da</w:t>
      </w:r>
      <w:r w:rsidRPr="003A2D07">
        <w:rPr>
          <w:spacing w:val="7"/>
        </w:rPr>
        <w:t xml:space="preserve"> </w:t>
      </w:r>
      <w:r w:rsidRPr="003A2D07">
        <w:t>redigere</w:t>
      </w:r>
      <w:r w:rsidRPr="003A2D07">
        <w:rPr>
          <w:spacing w:val="12"/>
        </w:rPr>
        <w:t xml:space="preserve"> </w:t>
      </w:r>
      <w:r w:rsidRPr="003A2D07">
        <w:t>secondo</w:t>
      </w:r>
      <w:r w:rsidRPr="003A2D07">
        <w:rPr>
          <w:spacing w:val="7"/>
        </w:rPr>
        <w:t xml:space="preserve"> </w:t>
      </w:r>
      <w:r w:rsidRPr="003A2D07">
        <w:t>lo</w:t>
      </w:r>
      <w:r w:rsidRPr="003A2D07">
        <w:rPr>
          <w:spacing w:val="7"/>
        </w:rPr>
        <w:t xml:space="preserve"> </w:t>
      </w:r>
      <w:r w:rsidRPr="003A2D07">
        <w:t>schema</w:t>
      </w:r>
      <w:r w:rsidRPr="003A2D07">
        <w:rPr>
          <w:spacing w:val="14"/>
        </w:rPr>
        <w:t xml:space="preserve"> </w:t>
      </w:r>
      <w:r w:rsidRPr="003A2D07">
        <w:t>di</w:t>
      </w:r>
      <w:r w:rsidRPr="003A2D07">
        <w:rPr>
          <w:spacing w:val="1"/>
        </w:rPr>
        <w:t xml:space="preserve"> </w:t>
      </w:r>
      <w:r w:rsidRPr="003A2D07">
        <w:t>cui</w:t>
      </w:r>
      <w:r w:rsidRPr="003A2D07">
        <w:rPr>
          <w:spacing w:val="4"/>
        </w:rPr>
        <w:t xml:space="preserve"> </w:t>
      </w:r>
      <w:r w:rsidRPr="003A2D07">
        <w:t>all'allegato</w:t>
      </w:r>
      <w:r w:rsidRPr="003A2D07">
        <w:rPr>
          <w:spacing w:val="45"/>
        </w:rPr>
        <w:t xml:space="preserve"> </w:t>
      </w:r>
      <w:r w:rsidRPr="003A2D07">
        <w:t>B,</w:t>
      </w:r>
      <w:r w:rsidRPr="003A2D07">
        <w:rPr>
          <w:spacing w:val="-1"/>
        </w:rPr>
        <w:t xml:space="preserve"> </w:t>
      </w:r>
      <w:r w:rsidRPr="003A2D07">
        <w:t>dovrà</w:t>
      </w:r>
      <w:r w:rsidRPr="003A2D07">
        <w:rPr>
          <w:spacing w:val="18"/>
        </w:rPr>
        <w:t xml:space="preserve"> </w:t>
      </w:r>
      <w:r w:rsidRPr="003A2D07">
        <w:t>pervenire</w:t>
      </w:r>
      <w:r w:rsidRPr="003A2D07">
        <w:rPr>
          <w:spacing w:val="5"/>
        </w:rPr>
        <w:t xml:space="preserve"> </w:t>
      </w:r>
      <w:r w:rsidRPr="003A2D07">
        <w:t>in</w:t>
      </w:r>
      <w:r w:rsidRPr="003A2D07">
        <w:rPr>
          <w:spacing w:val="7"/>
        </w:rPr>
        <w:t xml:space="preserve"> </w:t>
      </w:r>
      <w:r w:rsidRPr="003A2D07">
        <w:t>busta</w:t>
      </w:r>
      <w:r w:rsidRPr="003A2D07">
        <w:rPr>
          <w:spacing w:val="10"/>
        </w:rPr>
        <w:t xml:space="preserve"> </w:t>
      </w:r>
      <w:r w:rsidRPr="003A2D07">
        <w:rPr>
          <w:w w:val="107"/>
        </w:rPr>
        <w:t xml:space="preserve">chiusa </w:t>
      </w:r>
      <w:r w:rsidRPr="003A2D07">
        <w:t xml:space="preserve">riportante </w:t>
      </w:r>
      <w:proofErr w:type="spellStart"/>
      <w:r w:rsidRPr="003A2D07">
        <w:t>riportante</w:t>
      </w:r>
      <w:proofErr w:type="spellEnd"/>
      <w:r w:rsidRPr="003A2D07">
        <w:t xml:space="preserve"> il nome e cognome del candidato e la </w:t>
      </w:r>
      <w:r w:rsidRPr="003A2D07">
        <w:rPr>
          <w:spacing w:val="23"/>
        </w:rPr>
        <w:t xml:space="preserve"> </w:t>
      </w:r>
      <w:r w:rsidRPr="003A2D07">
        <w:t xml:space="preserve">dicitura  </w:t>
      </w:r>
      <w:r w:rsidRPr="003A2D07">
        <w:rPr>
          <w:spacing w:val="5"/>
        </w:rPr>
        <w:t xml:space="preserve"> </w:t>
      </w:r>
      <w:r w:rsidRPr="003A2D07">
        <w:rPr>
          <w:rFonts w:eastAsia="Batang"/>
          <w:caps/>
        </w:rPr>
        <w:t>“</w:t>
      </w:r>
      <w:r w:rsidR="00AF1670" w:rsidRPr="003A2D07">
        <w:rPr>
          <w:b/>
          <w:color w:val="000000"/>
        </w:rPr>
        <w:t>“Progetto “</w:t>
      </w:r>
      <w:proofErr w:type="spellStart"/>
      <w:r w:rsidR="00AF1670" w:rsidRPr="003A2D07">
        <w:rPr>
          <w:b/>
          <w:color w:val="000000"/>
        </w:rPr>
        <w:t>FOR-INNOVAQUA-Formazione</w:t>
      </w:r>
      <w:proofErr w:type="spellEnd"/>
      <w:r w:rsidR="00AF1670" w:rsidRPr="003A2D07">
        <w:rPr>
          <w:b/>
          <w:color w:val="000000"/>
        </w:rPr>
        <w:t xml:space="preserve"> per l'innovazione tecnologica in acquacoltura” – Docenza – Insegnamento (specificare) </w:t>
      </w:r>
      <w:proofErr w:type="spellStart"/>
      <w:r w:rsidR="00AF1670" w:rsidRPr="003A2D07">
        <w:rPr>
          <w:b/>
          <w:color w:val="000000"/>
        </w:rPr>
        <w:t>Modulo…</w:t>
      </w:r>
      <w:proofErr w:type="spellEnd"/>
      <w:r w:rsidR="00AF1670" w:rsidRPr="003A2D07">
        <w:rPr>
          <w:b/>
          <w:color w:val="000000"/>
        </w:rPr>
        <w:t xml:space="preserve"> (</w:t>
      </w:r>
      <w:r w:rsidR="00AF1670" w:rsidRPr="003A2D07">
        <w:rPr>
          <w:b/>
          <w:i/>
          <w:color w:val="000000"/>
        </w:rPr>
        <w:t>specificare numero</w:t>
      </w:r>
      <w:r w:rsidR="00AF1670" w:rsidRPr="003A2D07">
        <w:rPr>
          <w:b/>
          <w:color w:val="000000"/>
        </w:rPr>
        <w:t>) B)</w:t>
      </w:r>
      <w:r w:rsidR="00AF1670" w:rsidRPr="003A2D07">
        <w:rPr>
          <w:color w:val="000000"/>
        </w:rPr>
        <w:t xml:space="preserve"> altri soggetti</w:t>
      </w:r>
      <w:r w:rsidR="00AF1670" w:rsidRPr="003A2D07">
        <w:rPr>
          <w:b/>
          <w:color w:val="000000"/>
        </w:rPr>
        <w:t>; Il plico dovrà pervenire al Dipartimento di  Scienze Veterinarie Polo Universitario dell’Annunziata 98168 Messina tassativamente entro e non oltre le ore 11 del 10° giorno successivo alla data di pubblicazione del bando con le seguenti</w:t>
      </w:r>
      <w:r w:rsidRPr="003A2D07">
        <w:rPr>
          <w:b/>
          <w:color w:val="000000"/>
        </w:rPr>
        <w:t xml:space="preserve">   a) raccomandata A/R (</w:t>
      </w:r>
      <w:r w:rsidRPr="003A2D07">
        <w:rPr>
          <w:color w:val="000000"/>
        </w:rPr>
        <w:t>non fa fede il timbro postale accettante</w:t>
      </w:r>
      <w:r w:rsidRPr="003A2D07">
        <w:rPr>
          <w:b/>
          <w:color w:val="000000"/>
        </w:rPr>
        <w:t>)</w:t>
      </w:r>
      <w:r w:rsidR="00AF1670" w:rsidRPr="003A2D07">
        <w:rPr>
          <w:b/>
          <w:color w:val="000000"/>
        </w:rPr>
        <w:t xml:space="preserve"> secondo queste modalità:</w:t>
      </w:r>
    </w:p>
    <w:p w:rsidR="00AF1670" w:rsidRPr="009005C0" w:rsidRDefault="00AF1670" w:rsidP="00AF1670">
      <w:pPr>
        <w:widowControl w:val="0"/>
        <w:tabs>
          <w:tab w:val="left" w:pos="9072"/>
        </w:tabs>
        <w:autoSpaceDE w:val="0"/>
        <w:autoSpaceDN w:val="0"/>
        <w:adjustRightInd w:val="0"/>
        <w:ind w:left="47" w:right="-26"/>
        <w:jc w:val="both"/>
        <w:rPr>
          <w:b/>
          <w:color w:val="000000"/>
          <w:highlight w:val="yellow"/>
        </w:rPr>
      </w:pPr>
    </w:p>
    <w:p w:rsidR="00AF1670" w:rsidRPr="003A2D07" w:rsidRDefault="00AF1670" w:rsidP="0035426C">
      <w:pPr>
        <w:pStyle w:val="UnipdDecreta"/>
        <w:tabs>
          <w:tab w:val="left" w:pos="0"/>
        </w:tabs>
        <w:spacing w:afterLines="200"/>
        <w:jc w:val="both"/>
        <w:rPr>
          <w:rFonts w:ascii="Times New Roman" w:hAnsi="Times New Roman" w:cs="Times New Roman"/>
          <w:b w:val="0"/>
          <w:color w:val="000000"/>
          <w:sz w:val="24"/>
          <w:szCs w:val="24"/>
        </w:rPr>
      </w:pPr>
      <w:r w:rsidRPr="003A2D07">
        <w:rPr>
          <w:rFonts w:ascii="Times New Roman" w:hAnsi="Times New Roman" w:cs="Times New Roman"/>
          <w:b w:val="0"/>
          <w:color w:val="000000"/>
          <w:sz w:val="24"/>
          <w:szCs w:val="24"/>
        </w:rPr>
        <w:t xml:space="preserve">   a) raccomandata A/R (</w:t>
      </w:r>
      <w:r w:rsidRPr="003A2D07">
        <w:rPr>
          <w:rFonts w:ascii="Times New Roman" w:hAnsi="Times New Roman" w:cs="Times New Roman"/>
          <w:color w:val="000000"/>
          <w:sz w:val="24"/>
          <w:szCs w:val="24"/>
        </w:rPr>
        <w:t>non fa fede il timbro postale accettante</w:t>
      </w:r>
      <w:r w:rsidRPr="003A2D07">
        <w:rPr>
          <w:rFonts w:ascii="Times New Roman" w:hAnsi="Times New Roman" w:cs="Times New Roman"/>
          <w:b w:val="0"/>
          <w:color w:val="000000"/>
          <w:sz w:val="24"/>
          <w:szCs w:val="24"/>
        </w:rPr>
        <w:t>);</w:t>
      </w:r>
    </w:p>
    <w:p w:rsidR="008641CF" w:rsidRPr="00552E45" w:rsidRDefault="008641CF" w:rsidP="0035426C">
      <w:pPr>
        <w:pStyle w:val="UnipdDecreta"/>
        <w:tabs>
          <w:tab w:val="left" w:pos="0"/>
        </w:tabs>
        <w:spacing w:afterLines="50" w:line="360" w:lineRule="auto"/>
        <w:jc w:val="both"/>
        <w:rPr>
          <w:rFonts w:ascii="Times New Roman" w:hAnsi="Times New Roman" w:cs="Times New Roman"/>
          <w:b w:val="0"/>
          <w:color w:val="000000"/>
          <w:sz w:val="24"/>
          <w:szCs w:val="24"/>
        </w:rPr>
      </w:pPr>
      <w:r w:rsidRPr="003A2D07">
        <w:rPr>
          <w:rFonts w:ascii="Times New Roman" w:hAnsi="Times New Roman" w:cs="Times New Roman"/>
          <w:b w:val="0"/>
          <w:color w:val="000000"/>
          <w:sz w:val="24"/>
          <w:szCs w:val="24"/>
        </w:rPr>
        <w:t xml:space="preserve">  b) presentata a mano direttamente all’indirizzo indicato del Dipartimento.</w:t>
      </w:r>
    </w:p>
    <w:p w:rsidR="008641CF" w:rsidRPr="003A2D07" w:rsidRDefault="008641CF" w:rsidP="008641CF">
      <w:pPr>
        <w:widowControl w:val="0"/>
        <w:tabs>
          <w:tab w:val="left" w:pos="9072"/>
        </w:tabs>
        <w:autoSpaceDE w:val="0"/>
        <w:autoSpaceDN w:val="0"/>
        <w:adjustRightInd w:val="0"/>
        <w:ind w:left="47" w:right="-26"/>
        <w:jc w:val="both"/>
      </w:pPr>
      <w:r w:rsidRPr="003A2D07">
        <w:t xml:space="preserve">E’ altresì possibile trasmettere, entro la data e l’orario sopra indicati, la candidatura a mezzo posta elettronica certificata, all’indirizzo e-mail </w:t>
      </w:r>
      <w:r w:rsidR="009005C0" w:rsidRPr="003A2D07">
        <w:t xml:space="preserve">dirvet@pec.unime.it </w:t>
      </w:r>
      <w:r w:rsidRPr="003A2D07">
        <w:t>in applicazione alla normativa vigente, avendo cura di indicare nell’oggetto la procedura cui si partecipa, il riferimento dell’Insegnamento di interesse. La validità dell’istanza è subordinata all’utilizzo da parte del candidato di una casella di posta elettronica certificata (PEC), riconducibile univocamente all’aspirante candidato; pertanto, NON sarà ritenuta ammissibile la domanda inviata da casella di posta certificata di soggetto diverso dall’istante o da casella di posta elettronica semplice, pena esclusione. L’invio deve avvenire in unica spedizione (non superiore a 4 Mb), allegando uno o più documenti informatici in formato statico non modificabile (preferibilmente PDF), contenenti l’istanza e gli allegati. Si consiglia di allegare documenti informatici in formato PDF bianco e nero, al fine di non superare il predetto limite di 4 Mb. Qualsiasi altra modalità di trasmissione telematica non conforme alle predette indicazioni, NON sarà ritenuta valida e comporterà l’esclusione. La validità della trasmissione e ricezione del messaggio di posta elettronica certificata è attestata rispettivamente dalla ricevuta di accettazione e dalla ricevuta di avvenuta consegna fornite dal gestore di posta elettronica ai sensi dell’art. 6 del D.P.R. 11 febbraio 2005, n. 68.</w:t>
      </w:r>
    </w:p>
    <w:p w:rsidR="008641CF" w:rsidRPr="003A2D07" w:rsidRDefault="008641CF" w:rsidP="008641CF">
      <w:pPr>
        <w:widowControl w:val="0"/>
        <w:tabs>
          <w:tab w:val="left" w:pos="9072"/>
        </w:tabs>
        <w:autoSpaceDE w:val="0"/>
        <w:autoSpaceDN w:val="0"/>
        <w:adjustRightInd w:val="0"/>
        <w:ind w:left="47" w:right="-26"/>
        <w:jc w:val="both"/>
      </w:pPr>
      <w:r w:rsidRPr="003A2D07">
        <w:t xml:space="preserve">Il candidato deve dichiarare nella domanda, sotto propria responsabilità, il possesso dei requisiti richiesti dal presente avviso. Le dichiarazioni per la partecipazione alla presente selezione sono rese dai candidati ai sensi degli articoli 46 e 47 del decreto del  Presidente della Repubblica 28 dicembre  2000,  n.  445.  Pertanto, il candidato dovrà autocertificare tutti quei fatti o stati acquisiti presso </w:t>
      </w:r>
      <w:proofErr w:type="spellStart"/>
      <w:r w:rsidRPr="003A2D07">
        <w:t>PP.AA.</w:t>
      </w:r>
      <w:proofErr w:type="spellEnd"/>
      <w:r w:rsidRPr="003A2D07">
        <w:t xml:space="preserve">, dovendo di contro allegare le certificazioni inerenti a fatti o titoli acquisiti presso soggetti privati (ad es. titoli formativi e/o aggiornamento conseguiti presso soggetti privati). </w:t>
      </w:r>
    </w:p>
    <w:p w:rsidR="008641CF" w:rsidRPr="003A2D07" w:rsidRDefault="008641CF" w:rsidP="008641CF">
      <w:pPr>
        <w:widowControl w:val="0"/>
        <w:tabs>
          <w:tab w:val="left" w:pos="9072"/>
        </w:tabs>
        <w:autoSpaceDE w:val="0"/>
        <w:autoSpaceDN w:val="0"/>
        <w:adjustRightInd w:val="0"/>
        <w:ind w:left="47" w:right="-26"/>
        <w:jc w:val="both"/>
      </w:pPr>
      <w:r w:rsidRPr="003A2D07">
        <w:t>L'amministrazione si riserva  la  facoltà  di  procedere  ad  idonei  controlli  sulla veridicità di tutte le dichiarazioni sostitutive rese dal candidato.</w:t>
      </w:r>
    </w:p>
    <w:p w:rsidR="003A2D07" w:rsidRDefault="008641CF" w:rsidP="008641CF">
      <w:pPr>
        <w:widowControl w:val="0"/>
        <w:tabs>
          <w:tab w:val="left" w:pos="9072"/>
        </w:tabs>
        <w:autoSpaceDE w:val="0"/>
        <w:autoSpaceDN w:val="0"/>
        <w:adjustRightInd w:val="0"/>
        <w:ind w:left="47" w:right="-26"/>
        <w:jc w:val="both"/>
      </w:pPr>
      <w:r w:rsidRPr="003A2D07">
        <w:t>L'amministrazione non assume alcuna responsabilità per il caso di dispersione di comunicazioni dipendenti da inesatte o incomplete indicazioni della residenza o del recapito da parte dell'aspirante</w:t>
      </w:r>
    </w:p>
    <w:p w:rsidR="008641CF" w:rsidRPr="003A2D07" w:rsidRDefault="008641CF" w:rsidP="008641CF">
      <w:pPr>
        <w:widowControl w:val="0"/>
        <w:tabs>
          <w:tab w:val="left" w:pos="9072"/>
        </w:tabs>
        <w:autoSpaceDE w:val="0"/>
        <w:autoSpaceDN w:val="0"/>
        <w:adjustRightInd w:val="0"/>
        <w:ind w:left="47" w:right="-26"/>
        <w:jc w:val="both"/>
      </w:pPr>
      <w:r w:rsidRPr="003A2D07">
        <w:lastRenderedPageBreak/>
        <w:t>o da mancata oppure tardiva comunicazione del cambiamento dagli stessi, né per eventuali disguidi postali o telegrafici non imputabili a colpa dell'amministrazione stessa.</w:t>
      </w:r>
    </w:p>
    <w:p w:rsidR="008641CF" w:rsidRPr="00EB356B" w:rsidRDefault="008641CF" w:rsidP="008641CF">
      <w:pPr>
        <w:widowControl w:val="0"/>
        <w:tabs>
          <w:tab w:val="left" w:pos="9072"/>
        </w:tabs>
        <w:autoSpaceDE w:val="0"/>
        <w:autoSpaceDN w:val="0"/>
        <w:adjustRightInd w:val="0"/>
        <w:ind w:left="47" w:right="-26"/>
        <w:jc w:val="both"/>
      </w:pPr>
      <w:r w:rsidRPr="003A2D07">
        <w:t>Non saranno ammessi i candidati le cui domande perverranno, per qualsiasi motivo, successivamente al  suddetto termine. Non saranno accettati documenti o titoli pervenuti oltre i termini di scadenza stabiliti.</w:t>
      </w:r>
    </w:p>
    <w:p w:rsidR="008641CF" w:rsidRPr="00900A2E" w:rsidRDefault="008641CF" w:rsidP="008641CF">
      <w:pPr>
        <w:widowControl w:val="0"/>
        <w:tabs>
          <w:tab w:val="left" w:pos="9072"/>
        </w:tabs>
        <w:autoSpaceDE w:val="0"/>
        <w:autoSpaceDN w:val="0"/>
        <w:adjustRightInd w:val="0"/>
        <w:ind w:left="47" w:right="-26"/>
        <w:jc w:val="both"/>
      </w:pPr>
    </w:p>
    <w:p w:rsidR="008641CF" w:rsidRPr="00900A2E" w:rsidRDefault="008641CF" w:rsidP="008641CF">
      <w:pPr>
        <w:widowControl w:val="0"/>
        <w:tabs>
          <w:tab w:val="left" w:pos="9072"/>
        </w:tabs>
        <w:autoSpaceDE w:val="0"/>
        <w:autoSpaceDN w:val="0"/>
        <w:adjustRightInd w:val="0"/>
        <w:ind w:left="47" w:right="-26"/>
        <w:jc w:val="both"/>
        <w:rPr>
          <w:u w:val="single"/>
        </w:rPr>
      </w:pPr>
      <w:r w:rsidRPr="00900A2E">
        <w:rPr>
          <w:u w:val="single"/>
        </w:rPr>
        <w:t>COMMISSIONE</w:t>
      </w:r>
    </w:p>
    <w:p w:rsidR="00AF1670" w:rsidRPr="00900A2E" w:rsidRDefault="00AF1670" w:rsidP="00AF1670">
      <w:pPr>
        <w:widowControl w:val="0"/>
        <w:tabs>
          <w:tab w:val="left" w:pos="9072"/>
        </w:tabs>
        <w:autoSpaceDE w:val="0"/>
        <w:autoSpaceDN w:val="0"/>
        <w:adjustRightInd w:val="0"/>
        <w:ind w:left="47" w:right="-26"/>
        <w:jc w:val="both"/>
      </w:pPr>
      <w:r w:rsidRPr="003A2D07">
        <w:t>La Commissione esaminatrice sarà composta dal Responsabile del progetto prof. Antonino Manganaro e da docenti e/o esperti del settore con apposito provvedimento dopo il termine di scadenza delle domande.</w:t>
      </w:r>
    </w:p>
    <w:p w:rsidR="003A2D07" w:rsidRDefault="003A2D07" w:rsidP="008641CF">
      <w:pPr>
        <w:widowControl w:val="0"/>
        <w:autoSpaceDE w:val="0"/>
        <w:autoSpaceDN w:val="0"/>
        <w:adjustRightInd w:val="0"/>
        <w:ind w:left="105" w:right="7056"/>
        <w:jc w:val="both"/>
      </w:pPr>
    </w:p>
    <w:p w:rsidR="003A2D07" w:rsidRDefault="003A2D07" w:rsidP="008641CF">
      <w:pPr>
        <w:widowControl w:val="0"/>
        <w:autoSpaceDE w:val="0"/>
        <w:autoSpaceDN w:val="0"/>
        <w:adjustRightInd w:val="0"/>
        <w:ind w:left="105" w:right="7056"/>
        <w:jc w:val="both"/>
      </w:pPr>
    </w:p>
    <w:p w:rsidR="008641CF" w:rsidRPr="003A2D07" w:rsidRDefault="008641CF" w:rsidP="008641CF">
      <w:pPr>
        <w:widowControl w:val="0"/>
        <w:autoSpaceDE w:val="0"/>
        <w:autoSpaceDN w:val="0"/>
        <w:adjustRightInd w:val="0"/>
        <w:ind w:left="105" w:right="7056"/>
        <w:jc w:val="both"/>
        <w:rPr>
          <w:u w:val="single"/>
        </w:rPr>
      </w:pPr>
      <w:r w:rsidRPr="003A2D07">
        <w:rPr>
          <w:w w:val="111"/>
          <w:u w:val="single"/>
        </w:rPr>
        <w:t>SELEZIONE</w:t>
      </w:r>
    </w:p>
    <w:p w:rsidR="008641CF" w:rsidRPr="003A2D07" w:rsidRDefault="008641CF" w:rsidP="008641CF">
      <w:pPr>
        <w:widowControl w:val="0"/>
        <w:tabs>
          <w:tab w:val="left" w:pos="9072"/>
        </w:tabs>
        <w:autoSpaceDE w:val="0"/>
        <w:autoSpaceDN w:val="0"/>
        <w:adjustRightInd w:val="0"/>
        <w:ind w:left="45" w:right="-28"/>
        <w:jc w:val="both"/>
      </w:pPr>
      <w:r w:rsidRPr="003A2D07">
        <w:t>La</w:t>
      </w:r>
      <w:r w:rsidRPr="003A2D07">
        <w:rPr>
          <w:spacing w:val="24"/>
        </w:rPr>
        <w:t xml:space="preserve"> </w:t>
      </w:r>
      <w:r w:rsidRPr="003A2D07">
        <w:t>selezione</w:t>
      </w:r>
      <w:r w:rsidRPr="003A2D07">
        <w:rPr>
          <w:spacing w:val="43"/>
        </w:rPr>
        <w:t xml:space="preserve"> </w:t>
      </w:r>
      <w:r w:rsidRPr="003A2D07">
        <w:t>avverrà</w:t>
      </w:r>
      <w:r w:rsidRPr="003A2D07">
        <w:rPr>
          <w:spacing w:val="37"/>
        </w:rPr>
        <w:t xml:space="preserve"> </w:t>
      </w:r>
      <w:r w:rsidRPr="003A2D07">
        <w:t>sulla</w:t>
      </w:r>
      <w:r w:rsidRPr="003A2D07">
        <w:rPr>
          <w:spacing w:val="32"/>
        </w:rPr>
        <w:t xml:space="preserve"> </w:t>
      </w:r>
      <w:r w:rsidRPr="003A2D07">
        <w:t>base</w:t>
      </w:r>
      <w:r w:rsidRPr="003A2D07">
        <w:rPr>
          <w:spacing w:val="28"/>
        </w:rPr>
        <w:t xml:space="preserve"> </w:t>
      </w:r>
      <w:r w:rsidRPr="003A2D07">
        <w:t>dei</w:t>
      </w:r>
      <w:r w:rsidRPr="003A2D07">
        <w:rPr>
          <w:spacing w:val="26"/>
        </w:rPr>
        <w:t xml:space="preserve"> </w:t>
      </w:r>
      <w:proofErr w:type="spellStart"/>
      <w:r w:rsidRPr="003A2D07">
        <w:rPr>
          <w:i/>
          <w:iCs/>
        </w:rPr>
        <w:t>curricula</w:t>
      </w:r>
      <w:proofErr w:type="spellEnd"/>
      <w:r w:rsidRPr="003A2D07">
        <w:rPr>
          <w:i/>
          <w:iCs/>
          <w:spacing w:val="40"/>
        </w:rPr>
        <w:t xml:space="preserve"> </w:t>
      </w:r>
      <w:r w:rsidRPr="003A2D07">
        <w:t>presentati</w:t>
      </w:r>
      <w:r w:rsidRPr="003A2D07">
        <w:rPr>
          <w:spacing w:val="30"/>
        </w:rPr>
        <w:t xml:space="preserve"> </w:t>
      </w:r>
      <w:r w:rsidRPr="003A2D07">
        <w:t>e</w:t>
      </w:r>
      <w:r w:rsidRPr="003A2D07">
        <w:rPr>
          <w:spacing w:val="22"/>
        </w:rPr>
        <w:t xml:space="preserve"> </w:t>
      </w:r>
      <w:r w:rsidRPr="003A2D07">
        <w:rPr>
          <w:w w:val="106"/>
        </w:rPr>
        <w:t>dell'eventuale</w:t>
      </w:r>
      <w:r w:rsidRPr="003A2D07">
        <w:rPr>
          <w:spacing w:val="18"/>
          <w:w w:val="106"/>
        </w:rPr>
        <w:t xml:space="preserve"> </w:t>
      </w:r>
      <w:r w:rsidRPr="003A2D07">
        <w:t>documentazione</w:t>
      </w:r>
      <w:r w:rsidRPr="003A2D07">
        <w:rPr>
          <w:spacing w:val="43"/>
        </w:rPr>
        <w:t xml:space="preserve"> </w:t>
      </w:r>
      <w:r w:rsidRPr="003A2D07">
        <w:rPr>
          <w:w w:val="105"/>
        </w:rPr>
        <w:t>prodotta</w:t>
      </w:r>
      <w:r w:rsidRPr="003A2D07">
        <w:t xml:space="preserve"> da</w:t>
      </w:r>
      <w:r w:rsidRPr="003A2D07">
        <w:rPr>
          <w:spacing w:val="26"/>
        </w:rPr>
        <w:t xml:space="preserve"> </w:t>
      </w:r>
      <w:r w:rsidRPr="003A2D07">
        <w:t>ciascun</w:t>
      </w:r>
      <w:r w:rsidRPr="003A2D07">
        <w:rPr>
          <w:spacing w:val="44"/>
        </w:rPr>
        <w:t xml:space="preserve"> </w:t>
      </w:r>
      <w:r w:rsidRPr="003A2D07">
        <w:t>candidato.</w:t>
      </w:r>
      <w:r w:rsidRPr="003A2D07">
        <w:rPr>
          <w:spacing w:val="41"/>
        </w:rPr>
        <w:t xml:space="preserve"> </w:t>
      </w:r>
      <w:r w:rsidRPr="003A2D07">
        <w:t>La</w:t>
      </w:r>
      <w:r w:rsidRPr="003A2D07">
        <w:rPr>
          <w:spacing w:val="29"/>
        </w:rPr>
        <w:t xml:space="preserve"> </w:t>
      </w:r>
      <w:r w:rsidRPr="003A2D07">
        <w:t>Commissione procederà</w:t>
      </w:r>
      <w:r w:rsidRPr="003A2D07">
        <w:rPr>
          <w:spacing w:val="24"/>
        </w:rPr>
        <w:t xml:space="preserve"> </w:t>
      </w:r>
      <w:r w:rsidRPr="003A2D07">
        <w:t>alla</w:t>
      </w:r>
      <w:r w:rsidRPr="003A2D07">
        <w:rPr>
          <w:spacing w:val="30"/>
        </w:rPr>
        <w:t xml:space="preserve"> </w:t>
      </w:r>
      <w:r w:rsidRPr="003A2D07">
        <w:t>selezione</w:t>
      </w:r>
      <w:r w:rsidRPr="003A2D07">
        <w:rPr>
          <w:spacing w:val="47"/>
        </w:rPr>
        <w:t xml:space="preserve"> </w:t>
      </w:r>
      <w:r w:rsidRPr="003A2D07">
        <w:t>per</w:t>
      </w:r>
      <w:r w:rsidRPr="003A2D07">
        <w:rPr>
          <w:spacing w:val="23"/>
        </w:rPr>
        <w:t xml:space="preserve"> </w:t>
      </w:r>
      <w:r w:rsidRPr="003A2D07">
        <w:t>ogni</w:t>
      </w:r>
      <w:r w:rsidRPr="003A2D07">
        <w:rPr>
          <w:spacing w:val="38"/>
        </w:rPr>
        <w:t xml:space="preserve"> </w:t>
      </w:r>
      <w:r w:rsidRPr="003A2D07">
        <w:t>singolo</w:t>
      </w:r>
      <w:r w:rsidRPr="003A2D07">
        <w:rPr>
          <w:spacing w:val="32"/>
        </w:rPr>
        <w:t xml:space="preserve"> </w:t>
      </w:r>
      <w:r w:rsidRPr="003A2D07">
        <w:t xml:space="preserve">modulo/insegnamento tra tutti i candidati che risulteranno in possesso dei requisiti  di ammissibilità richiesti coma da tabella.  La selezione sarà effettuata tenendo conto delle competenze scientifiche e/o professionali, </w:t>
      </w:r>
      <w:r w:rsidRPr="003A2D07">
        <w:rPr>
          <w:rFonts w:eastAsia="Calibri"/>
          <w:lang w:eastAsia="en-US"/>
        </w:rPr>
        <w:t xml:space="preserve">derivanti da attività significative e continuative nello specifico settore, </w:t>
      </w:r>
      <w:proofErr w:type="spellStart"/>
      <w:r w:rsidRPr="003A2D07">
        <w:rPr>
          <w:rFonts w:eastAsia="Calibri"/>
          <w:lang w:eastAsia="en-US"/>
        </w:rPr>
        <w:t>nonchè</w:t>
      </w:r>
      <w:proofErr w:type="spellEnd"/>
      <w:r w:rsidRPr="003A2D07">
        <w:rPr>
          <w:rFonts w:eastAsia="Calibri"/>
          <w:lang w:eastAsia="en-US"/>
        </w:rPr>
        <w:t xml:space="preserve"> sulla base di esperienza nell’ambito dei contenuti del modulo/insegnamento</w:t>
      </w:r>
      <w:r w:rsidRPr="003A2D07">
        <w:t xml:space="preserve">,   del  possesso   di  titoli   di   elevata specializzazione,  dell'attinenza delle pubblicazioni e della coerenza delle discipline insegnate  con il modulo oggetto di interesse. </w:t>
      </w:r>
    </w:p>
    <w:p w:rsidR="008641CF" w:rsidRPr="003A2D07" w:rsidRDefault="008641CF" w:rsidP="008641CF">
      <w:pPr>
        <w:widowControl w:val="0"/>
        <w:tabs>
          <w:tab w:val="left" w:pos="9072"/>
        </w:tabs>
        <w:autoSpaceDE w:val="0"/>
        <w:autoSpaceDN w:val="0"/>
        <w:adjustRightInd w:val="0"/>
        <w:ind w:left="45" w:right="-28"/>
        <w:jc w:val="both"/>
      </w:pPr>
      <w:r w:rsidRPr="003A2D07">
        <w:t>La Commissione attribuirà un</w:t>
      </w:r>
      <w:r w:rsidRPr="003A2D07">
        <w:rPr>
          <w:rFonts w:eastAsia="Calibri"/>
          <w:lang w:eastAsia="en-US"/>
        </w:rPr>
        <w:t xml:space="preserve"> punteggio fino ad un massimo di 100 punti</w:t>
      </w:r>
      <w:r w:rsidRPr="003A2D07">
        <w:t xml:space="preserve"> in base ai seguenti criteri: </w:t>
      </w:r>
    </w:p>
    <w:p w:rsidR="008641CF" w:rsidRPr="003A2D07" w:rsidRDefault="008641CF" w:rsidP="008641CF">
      <w:pPr>
        <w:widowControl w:val="0"/>
        <w:tabs>
          <w:tab w:val="left" w:pos="9072"/>
        </w:tabs>
        <w:autoSpaceDE w:val="0"/>
        <w:autoSpaceDN w:val="0"/>
        <w:adjustRightInd w:val="0"/>
        <w:ind w:left="47" w:right="-26"/>
        <w:jc w:val="both"/>
      </w:pPr>
      <w:r w:rsidRPr="003A2D07">
        <w:t xml:space="preserve">a) Curriculum vitae da cui si desuma l’esperienza nell'argomento dell'insegnamento : </w:t>
      </w:r>
      <w:proofErr w:type="spellStart"/>
      <w:r w:rsidRPr="003A2D07">
        <w:t>max</w:t>
      </w:r>
      <w:proofErr w:type="spellEnd"/>
      <w:r w:rsidRPr="003A2D07">
        <w:t xml:space="preserve"> </w:t>
      </w:r>
      <w:r w:rsidR="00AF1670" w:rsidRPr="003A2D07">
        <w:t>10</w:t>
      </w:r>
      <w:r w:rsidRPr="003A2D07">
        <w:t xml:space="preserve"> punti;</w:t>
      </w:r>
    </w:p>
    <w:p w:rsidR="008641CF" w:rsidRPr="003A2D07" w:rsidRDefault="008641CF" w:rsidP="008641CF">
      <w:pPr>
        <w:widowControl w:val="0"/>
        <w:tabs>
          <w:tab w:val="left" w:pos="9072"/>
        </w:tabs>
        <w:autoSpaceDE w:val="0"/>
        <w:autoSpaceDN w:val="0"/>
        <w:adjustRightInd w:val="0"/>
        <w:ind w:left="47" w:right="-26"/>
        <w:jc w:val="both"/>
      </w:pPr>
      <w:r w:rsidRPr="003A2D07">
        <w:t xml:space="preserve">b) incarichi di insegnamento nelle discipline oggetto del bando o affini;  </w:t>
      </w:r>
      <w:proofErr w:type="spellStart"/>
      <w:r w:rsidRPr="003A2D07">
        <w:t>max</w:t>
      </w:r>
      <w:proofErr w:type="spellEnd"/>
      <w:r w:rsidRPr="003A2D07">
        <w:t xml:space="preserve"> </w:t>
      </w:r>
      <w:r w:rsidR="00AF1670" w:rsidRPr="003A2D07">
        <w:t>4</w:t>
      </w:r>
      <w:r w:rsidRPr="003A2D07">
        <w:t>0 punti ;</w:t>
      </w:r>
    </w:p>
    <w:p w:rsidR="008641CF" w:rsidRPr="003A2D07" w:rsidRDefault="008641CF" w:rsidP="008641CF">
      <w:pPr>
        <w:widowControl w:val="0"/>
        <w:tabs>
          <w:tab w:val="left" w:pos="9072"/>
        </w:tabs>
        <w:autoSpaceDE w:val="0"/>
        <w:autoSpaceDN w:val="0"/>
        <w:adjustRightInd w:val="0"/>
        <w:ind w:left="47" w:right="-26"/>
        <w:jc w:val="both"/>
      </w:pPr>
      <w:r w:rsidRPr="003A2D07">
        <w:t>c) pubblicazioni a stampa attinenti la discip</w:t>
      </w:r>
      <w:r w:rsidR="00AF1670" w:rsidRPr="003A2D07">
        <w:t xml:space="preserve">lina o disciplina affine: </w:t>
      </w:r>
      <w:proofErr w:type="spellStart"/>
      <w:r w:rsidR="00AF1670" w:rsidRPr="003A2D07">
        <w:t>max</w:t>
      </w:r>
      <w:proofErr w:type="spellEnd"/>
      <w:r w:rsidR="00AF1670" w:rsidRPr="003A2D07">
        <w:t xml:space="preserve"> 4</w:t>
      </w:r>
      <w:r w:rsidRPr="003A2D07">
        <w:t xml:space="preserve">0 punti; </w:t>
      </w:r>
    </w:p>
    <w:p w:rsidR="008641CF" w:rsidRPr="003A2D07" w:rsidRDefault="008641CF" w:rsidP="008641CF">
      <w:pPr>
        <w:widowControl w:val="0"/>
        <w:tabs>
          <w:tab w:val="left" w:pos="9072"/>
        </w:tabs>
        <w:autoSpaceDE w:val="0"/>
        <w:autoSpaceDN w:val="0"/>
        <w:adjustRightInd w:val="0"/>
        <w:ind w:left="47" w:right="-26"/>
        <w:jc w:val="both"/>
      </w:pPr>
      <w:r w:rsidRPr="003A2D07">
        <w:t xml:space="preserve">d) possesso di titoli </w:t>
      </w:r>
      <w:proofErr w:type="spellStart"/>
      <w:r w:rsidRPr="003A2D07">
        <w:t>post-lauream</w:t>
      </w:r>
      <w:proofErr w:type="spellEnd"/>
      <w:r w:rsidRPr="003A2D07">
        <w:t xml:space="preserve">  (master, dottorato, specializzazione, </w:t>
      </w:r>
      <w:proofErr w:type="spellStart"/>
      <w:r w:rsidRPr="003A2D07">
        <w:t>etc…</w:t>
      </w:r>
      <w:proofErr w:type="spellEnd"/>
      <w:r w:rsidRPr="003A2D07">
        <w:t xml:space="preserve">) specifici o affini:   </w:t>
      </w:r>
      <w:proofErr w:type="spellStart"/>
      <w:r w:rsidRPr="003A2D07">
        <w:t>max</w:t>
      </w:r>
      <w:proofErr w:type="spellEnd"/>
      <w:r w:rsidRPr="003A2D07">
        <w:t xml:space="preserve"> 10 punti; </w:t>
      </w:r>
    </w:p>
    <w:p w:rsidR="008641CF" w:rsidRPr="003A2D07" w:rsidRDefault="008641CF" w:rsidP="008641CF">
      <w:pPr>
        <w:autoSpaceDE w:val="0"/>
        <w:autoSpaceDN w:val="0"/>
        <w:adjustRightInd w:val="0"/>
        <w:spacing w:before="120" w:after="120"/>
        <w:jc w:val="both"/>
        <w:rPr>
          <w:i/>
        </w:rPr>
      </w:pPr>
      <w:r w:rsidRPr="003A2D07">
        <w:t xml:space="preserve">Ai fini della valutazione dei candidati partecipanti alla selezione, costituisce </w:t>
      </w:r>
      <w:r w:rsidRPr="003A2D07">
        <w:rPr>
          <w:b/>
        </w:rPr>
        <w:t>titolo di preferenza</w:t>
      </w:r>
      <w:r w:rsidRPr="003A2D07">
        <w:t xml:space="preserve"> come richiamato dall’art. 23 comma 2 della Legge 240/2010 </w:t>
      </w:r>
      <w:r w:rsidRPr="003A2D07">
        <w:rPr>
          <w:i/>
        </w:rPr>
        <w:t>il possesso del titolo di dottore di ricerca, della specializzazione medica, dell’abilitazione, ovvero di titoli equivalenti conseguiti all’estero.</w:t>
      </w:r>
    </w:p>
    <w:p w:rsidR="008641CF" w:rsidRPr="003A2D07" w:rsidRDefault="008641CF" w:rsidP="008641CF">
      <w:pPr>
        <w:widowControl w:val="0"/>
        <w:tabs>
          <w:tab w:val="left" w:pos="9072"/>
        </w:tabs>
        <w:autoSpaceDE w:val="0"/>
        <w:autoSpaceDN w:val="0"/>
        <w:adjustRightInd w:val="0"/>
        <w:ind w:right="-26"/>
        <w:jc w:val="both"/>
      </w:pPr>
      <w:r w:rsidRPr="003A2D07">
        <w:t xml:space="preserve">Nell’ambito dei suddetti criteri, la Commissione, in sede di riunione preliminare potrà individuare ulteriori e specifici sottocriteri che assicurino la massima rispondenza con i profili professionali richiesti.                   </w:t>
      </w:r>
    </w:p>
    <w:p w:rsidR="008641CF" w:rsidRPr="003A2D07" w:rsidRDefault="008641CF" w:rsidP="008641CF">
      <w:pPr>
        <w:widowControl w:val="0"/>
        <w:autoSpaceDE w:val="0"/>
        <w:autoSpaceDN w:val="0"/>
        <w:adjustRightInd w:val="0"/>
        <w:spacing w:before="2"/>
        <w:ind w:right="115"/>
        <w:jc w:val="both"/>
      </w:pPr>
      <w:r w:rsidRPr="003A2D07">
        <w:t xml:space="preserve">Al termine della procedura comparativa la Commissione redige  una  graduatoria sulla  base dei punteggi attribuiti e  individua i  collaboratori prescelti  per  </w:t>
      </w:r>
      <w:r w:rsidRPr="003A2D07">
        <w:rPr>
          <w:spacing w:val="39"/>
        </w:rPr>
        <w:t xml:space="preserve"> </w:t>
      </w:r>
      <w:r w:rsidRPr="003A2D07">
        <w:t xml:space="preserve">ogni  </w:t>
      </w:r>
      <w:r w:rsidRPr="003A2D07">
        <w:rPr>
          <w:spacing w:val="26"/>
        </w:rPr>
        <w:t xml:space="preserve"> </w:t>
      </w:r>
      <w:r w:rsidRPr="003A2D07">
        <w:rPr>
          <w:w w:val="108"/>
        </w:rPr>
        <w:t xml:space="preserve">singolo </w:t>
      </w:r>
      <w:r w:rsidRPr="003A2D07">
        <w:rPr>
          <w:w w:val="109"/>
        </w:rPr>
        <w:t>modulo/insegnamento.</w:t>
      </w:r>
      <w:r w:rsidRPr="003A2D07">
        <w:t xml:space="preserve"> </w:t>
      </w:r>
    </w:p>
    <w:p w:rsidR="008641CF" w:rsidRPr="003A2D07" w:rsidRDefault="008641CF" w:rsidP="008641CF">
      <w:pPr>
        <w:widowControl w:val="0"/>
        <w:autoSpaceDE w:val="0"/>
        <w:autoSpaceDN w:val="0"/>
        <w:adjustRightInd w:val="0"/>
        <w:spacing w:before="2"/>
        <w:ind w:right="115"/>
        <w:jc w:val="both"/>
      </w:pPr>
      <w:r w:rsidRPr="003A2D07">
        <w:t xml:space="preserve"> Consegue l’idoneità il candidato che riporterà un punteggio complessivo non inferiore a 50/100. </w:t>
      </w:r>
    </w:p>
    <w:p w:rsidR="008641CF" w:rsidRPr="003A2D07" w:rsidRDefault="008641CF" w:rsidP="008641CF">
      <w:pPr>
        <w:autoSpaceDE w:val="0"/>
        <w:autoSpaceDN w:val="0"/>
        <w:adjustRightInd w:val="0"/>
        <w:spacing w:before="120" w:after="120"/>
        <w:jc w:val="both"/>
      </w:pPr>
      <w:r w:rsidRPr="003A2D07">
        <w:t xml:space="preserve">La graduatoria è approvata dal </w:t>
      </w:r>
      <w:r w:rsidR="00AF1670" w:rsidRPr="003A2D07">
        <w:t xml:space="preserve">Direttore del Dipartimento </w:t>
      </w:r>
      <w:r w:rsidRPr="003A2D07">
        <w:t xml:space="preserve"> procedente e pubblicata sul sito web di Ateneo. Nel caso di rinuncia o di risoluzione del rapporto nel corso del periodo di svolgimento dell’incarico, l’incarico può essere conferito ad altro idoneo, secondo l’ordine della graduatoria.</w:t>
      </w:r>
    </w:p>
    <w:p w:rsidR="008641CF" w:rsidRPr="006E5AD8" w:rsidRDefault="008641CF" w:rsidP="008641CF">
      <w:pPr>
        <w:pStyle w:val="UnipdDecreta"/>
        <w:tabs>
          <w:tab w:val="left" w:pos="0"/>
        </w:tabs>
        <w:spacing w:after="200"/>
        <w:jc w:val="both"/>
        <w:rPr>
          <w:rFonts w:ascii="Times New Roman" w:hAnsi="Times New Roman" w:cs="Times New Roman"/>
          <w:b w:val="0"/>
          <w:sz w:val="24"/>
          <w:szCs w:val="24"/>
        </w:rPr>
      </w:pPr>
      <w:r w:rsidRPr="003A2D07">
        <w:rPr>
          <w:rFonts w:ascii="Times New Roman" w:hAnsi="Times New Roman" w:cs="Times New Roman"/>
          <w:b w:val="0"/>
          <w:sz w:val="24"/>
          <w:szCs w:val="24"/>
        </w:rPr>
        <w:t>Non si attribuirà l’idoneità qualora non venga accertata l’adeguata qualificazione in relazione allo specifico settore oggetto dell’incarico ed alla peculiare tipologia dell’impegno richiesto dal bando, per modulo di insegnamento ovvero qualora non venga riscontrata adeguata affinità degli interessi scientifici del candidato con il programma di didattica svolto nell’ambito del progetto di cui al presente bando.</w:t>
      </w:r>
      <w:r w:rsidRPr="006E5AD8">
        <w:rPr>
          <w:rFonts w:ascii="Times New Roman" w:hAnsi="Times New Roman" w:cs="Times New Roman"/>
          <w:b w:val="0"/>
          <w:sz w:val="24"/>
          <w:szCs w:val="24"/>
        </w:rPr>
        <w:t xml:space="preserve">  </w:t>
      </w:r>
    </w:p>
    <w:p w:rsidR="003A2D07" w:rsidRDefault="003A2D07" w:rsidP="008641CF">
      <w:pPr>
        <w:widowControl w:val="0"/>
        <w:autoSpaceDE w:val="0"/>
        <w:autoSpaceDN w:val="0"/>
        <w:adjustRightInd w:val="0"/>
        <w:ind w:left="60" w:right="-26"/>
        <w:jc w:val="both"/>
        <w:rPr>
          <w:u w:val="single"/>
        </w:rPr>
      </w:pPr>
    </w:p>
    <w:p w:rsidR="008641CF" w:rsidRPr="00D02201" w:rsidRDefault="008641CF" w:rsidP="008641CF">
      <w:pPr>
        <w:widowControl w:val="0"/>
        <w:autoSpaceDE w:val="0"/>
        <w:autoSpaceDN w:val="0"/>
        <w:adjustRightInd w:val="0"/>
        <w:ind w:left="60" w:right="-26"/>
        <w:jc w:val="both"/>
        <w:rPr>
          <w:u w:val="single"/>
        </w:rPr>
      </w:pPr>
      <w:r w:rsidRPr="00D02201">
        <w:rPr>
          <w:u w:val="single"/>
        </w:rPr>
        <w:lastRenderedPageBreak/>
        <w:t xml:space="preserve">FORMA </w:t>
      </w:r>
      <w:proofErr w:type="spellStart"/>
      <w:r w:rsidRPr="00D02201">
        <w:rPr>
          <w:u w:val="single"/>
        </w:rPr>
        <w:t>DI</w:t>
      </w:r>
      <w:proofErr w:type="spellEnd"/>
      <w:r w:rsidRPr="00D02201">
        <w:rPr>
          <w:u w:val="single"/>
        </w:rPr>
        <w:t xml:space="preserve"> CONTRATTO E COMPENSO PREVISTO</w:t>
      </w:r>
    </w:p>
    <w:p w:rsidR="008641CF" w:rsidRPr="003A2D07" w:rsidRDefault="008641CF" w:rsidP="008641CF">
      <w:pPr>
        <w:autoSpaceDE w:val="0"/>
        <w:autoSpaceDN w:val="0"/>
        <w:adjustRightInd w:val="0"/>
        <w:spacing w:before="120" w:after="120"/>
        <w:jc w:val="both"/>
      </w:pPr>
      <w:r w:rsidRPr="003A2D07">
        <w:t>Gli incarichi che verranno assegnati ai vincitori della valutazione comparativa avranno natura di collaborazione coordinata e continuativa e verranno conferiti ai sensi e per gli effetti di cui agli artt.2222 e segg. del Codice Civile trattandosi di prestazione d’opera e/o di natura intellettuale, senza vincolo di subordinazione. Qualora risulti vincitore della selezione personale non docente,   dipendente di questo Ateneo, l’insegnamento verrà conferito con lettera di incarico che assorbe ogni altra autorizzazione e dovrà essere svolto al di fuori dell’orario di servizio. Per il personale docente esterno, in applicazione delle disposizioni di cui all’art. 6, comma 10, L. 240/2010, è richiesta l’autorizzazione del Rettore dell’amministrazione di appartenenza;  l’attività dovrà essere prestata al di fuori del monte ore istituzionale, non dovrà rappresentare detrimento per le attività didattiche, scientifiche e gestionali affidate dall’Università di appartenenza, né determinare situazioni di conflitto di interesse con la stessa. Il personale non docente esterno, qualora sia dipendente di altra Pubblica Amministrazione, soggetto al regime di autorizzazione di cui all’art. 53 del D.Lgs.30 marzo 2001 n.165, dovrà produrre, prima della stipula del contratto, l’autorizzazione rilasciata dall’Amministrazione di appartenenza. Ciascun incarico sarà svolto secondo le esigenze organizzative del Corso e nel rispetto del relativo calendario didattico.</w:t>
      </w:r>
    </w:p>
    <w:p w:rsidR="008641CF" w:rsidRPr="003A2D07" w:rsidRDefault="008641CF" w:rsidP="008641CF">
      <w:pPr>
        <w:autoSpaceDE w:val="0"/>
        <w:autoSpaceDN w:val="0"/>
        <w:adjustRightInd w:val="0"/>
        <w:spacing w:before="120" w:after="120"/>
        <w:jc w:val="both"/>
      </w:pPr>
      <w:r w:rsidRPr="003A2D07">
        <w:t>In ogni caso, la stipula del contratto per attività di insegnamento non dà luogo a diritti in ordine all’accesso ai ruoli universitari.</w:t>
      </w:r>
    </w:p>
    <w:p w:rsidR="008641CF" w:rsidRPr="003A2D07" w:rsidRDefault="008641CF" w:rsidP="008641CF">
      <w:pPr>
        <w:autoSpaceDE w:val="0"/>
        <w:autoSpaceDN w:val="0"/>
        <w:adjustRightInd w:val="0"/>
        <w:spacing w:before="120" w:after="120"/>
        <w:jc w:val="both"/>
      </w:pPr>
      <w:r w:rsidRPr="003A2D07">
        <w:t>I soggetti incaricati sono tenuti all’osservanza dei doveri previsti dal Regolamento didattico di  Ateneo, dallo Statuto, dal Codice dei comportamento nella comunità accademica ispirati a etica pubblica.</w:t>
      </w:r>
    </w:p>
    <w:p w:rsidR="008641CF" w:rsidRPr="003A2D07" w:rsidRDefault="008641CF" w:rsidP="008641CF">
      <w:pPr>
        <w:pStyle w:val="Corpodeltesto"/>
        <w:spacing w:after="0"/>
        <w:jc w:val="both"/>
      </w:pPr>
      <w:r w:rsidRPr="003A2D07">
        <w:t>Il compenso orario previsto per i soggetti individuati assegnatari degli incarichi di insegnamento</w:t>
      </w:r>
      <w:r w:rsidRPr="003A2D07">
        <w:rPr>
          <w:b/>
        </w:rPr>
        <w:t xml:space="preserve"> è pari a euro </w:t>
      </w:r>
      <w:r w:rsidR="001C59FF" w:rsidRPr="003A2D07">
        <w:rPr>
          <w:b/>
        </w:rPr>
        <w:t>8</w:t>
      </w:r>
      <w:r w:rsidRPr="003A2D07">
        <w:rPr>
          <w:b/>
        </w:rPr>
        <w:t xml:space="preserve">0,00 omnicomprensivi </w:t>
      </w:r>
      <w:r w:rsidRPr="003A2D07">
        <w:t xml:space="preserve">secondo i massimali previsti </w:t>
      </w:r>
      <w:r w:rsidRPr="003A2D07">
        <w:rPr>
          <w:rFonts w:eastAsia="Batang"/>
        </w:rPr>
        <w:t xml:space="preserve">dalle Linee Guida per le modalità di rendicontazione e per la determinazione delle spese ammissibili </w:t>
      </w:r>
      <w:r w:rsidR="00514853" w:rsidRPr="003A2D07">
        <w:t xml:space="preserve">Progetti a valere sull’Avviso n. 713/Ric. </w:t>
      </w:r>
      <w:r w:rsidRPr="003A2D07">
        <w:rPr>
          <w:rFonts w:eastAsia="Batang"/>
        </w:rPr>
        <w:t>ed è da intendersi</w:t>
      </w:r>
      <w:r w:rsidRPr="003A2D07">
        <w:rPr>
          <w:b/>
        </w:rPr>
        <w:t xml:space="preserve"> </w:t>
      </w:r>
      <w:r w:rsidRPr="003A2D07">
        <w:t>al lordo di tutte le ritenute fiscali, previdenziali, assistenziali ed erariali a carico dell’Ente e del collaboratore,</w:t>
      </w:r>
      <w:r w:rsidRPr="003A2D07">
        <w:rPr>
          <w:bCs/>
          <w:iCs/>
        </w:rPr>
        <w:t xml:space="preserve"> </w:t>
      </w:r>
      <w:r w:rsidRPr="003A2D07">
        <w:t xml:space="preserve">nel  rispetto  della  disciplina comunitaria, nazionale e secondo le disposizioni richiamate dalle predette Linee Guida. </w:t>
      </w:r>
    </w:p>
    <w:p w:rsidR="008641CF" w:rsidRPr="003A2D07" w:rsidRDefault="008641CF" w:rsidP="008641CF">
      <w:pPr>
        <w:widowControl w:val="0"/>
        <w:autoSpaceDE w:val="0"/>
        <w:autoSpaceDN w:val="0"/>
        <w:adjustRightInd w:val="0"/>
        <w:spacing w:before="2"/>
        <w:ind w:right="115"/>
        <w:jc w:val="both"/>
      </w:pPr>
      <w:r w:rsidRPr="003A2D07">
        <w:t xml:space="preserve">Potrà disporsi, previa autorizzazione da parte del Responsabile del Progetto, il rimborso delle spese sostenute dai collaboratori a fronte di eventuali trasferte riconducibili alla prestazione, nei limiti delle disponibilità di cui al predetto Progetto, in osservanza della normativa nazionale e regolamentare di settore. Il collaboratore dovrà essere formalmente incaricato dal responsabile </w:t>
      </w:r>
      <w:r w:rsidR="001C59FF" w:rsidRPr="003A2D07">
        <w:t>di progetto</w:t>
      </w:r>
      <w:r w:rsidRPr="003A2D07">
        <w:t xml:space="preserve"> mediante lettera di </w:t>
      </w:r>
      <w:proofErr w:type="spellStart"/>
      <w:r w:rsidRPr="003A2D07">
        <w:t>autorizazione</w:t>
      </w:r>
      <w:proofErr w:type="spellEnd"/>
      <w:r w:rsidRPr="003A2D07">
        <w:t xml:space="preserve"> dalla quale risulti il motivo del viaggio e la stretta connessione con le esigenze di progetto.</w:t>
      </w:r>
    </w:p>
    <w:p w:rsidR="008641CF" w:rsidRPr="003A2D07" w:rsidRDefault="008641CF" w:rsidP="008641CF">
      <w:pPr>
        <w:widowControl w:val="0"/>
        <w:autoSpaceDE w:val="0"/>
        <w:autoSpaceDN w:val="0"/>
        <w:adjustRightInd w:val="0"/>
        <w:spacing w:before="2"/>
        <w:ind w:right="115"/>
        <w:jc w:val="both"/>
      </w:pPr>
      <w:r w:rsidRPr="003A2D07">
        <w:t>Qualora si dovessero verificare riduzioni o sospensioni dell’attività dell’incarico conferito, per motivi didattici e/o organizzativi, il compenso sarà rapportato alle ore di collaborazione effettivamente svolta.</w:t>
      </w:r>
    </w:p>
    <w:p w:rsidR="008641CF" w:rsidRPr="003A2D07" w:rsidRDefault="008641CF" w:rsidP="003A2D07">
      <w:pPr>
        <w:widowControl w:val="0"/>
        <w:autoSpaceDE w:val="0"/>
        <w:autoSpaceDN w:val="0"/>
        <w:adjustRightInd w:val="0"/>
        <w:ind w:right="-26"/>
        <w:jc w:val="both"/>
      </w:pPr>
      <w:r w:rsidRPr="003A2D07">
        <w:rPr>
          <w:b/>
        </w:rPr>
        <w:t>La spesa graverà sui fondi del progetto</w:t>
      </w:r>
    </w:p>
    <w:p w:rsidR="008641CF" w:rsidRPr="003A2D07" w:rsidRDefault="008641CF" w:rsidP="003A2D07">
      <w:pPr>
        <w:widowControl w:val="0"/>
        <w:autoSpaceDE w:val="0"/>
        <w:autoSpaceDN w:val="0"/>
        <w:adjustRightInd w:val="0"/>
        <w:spacing w:before="2"/>
        <w:ind w:right="115"/>
        <w:jc w:val="both"/>
      </w:pPr>
      <w:r w:rsidRPr="003A2D07">
        <w:t xml:space="preserve">L’attività verrà svolta con il coordinamento del Responsabile </w:t>
      </w:r>
      <w:r w:rsidR="001C59FF" w:rsidRPr="003A2D07">
        <w:t>di Progetto prof. Antonino Manganaro</w:t>
      </w:r>
      <w:r w:rsidRPr="003A2D07">
        <w:t xml:space="preserve"> al quale dovranno essere consegnati i registri attestanti il regolare svolgimento della didattica.</w:t>
      </w:r>
    </w:p>
    <w:p w:rsidR="009005C0" w:rsidRPr="003A2D07" w:rsidRDefault="008641CF" w:rsidP="009005C0">
      <w:pPr>
        <w:pStyle w:val="Default"/>
        <w:jc w:val="both"/>
        <w:rPr>
          <w:color w:val="auto"/>
        </w:rPr>
      </w:pPr>
      <w:r w:rsidRPr="003A2D07">
        <w:t xml:space="preserve"> I pagamenti del compenso dovuto avverranno alla fine delle attività, previa attestazione da parte del Responsabile </w:t>
      </w:r>
      <w:r w:rsidR="001C59FF" w:rsidRPr="003A2D07">
        <w:t>di Progetto</w:t>
      </w:r>
      <w:r w:rsidRPr="003A2D07">
        <w:t xml:space="preserve"> che la prestazione è stata regolarmente eseguita e supportata dalla documentazione giustificativa prevista dalle </w:t>
      </w:r>
      <w:r w:rsidR="009005C0" w:rsidRPr="003A2D07">
        <w:rPr>
          <w:color w:val="auto"/>
        </w:rPr>
        <w:t xml:space="preserve">le linee guida per le modalità di rendicontazione e per la determinazione delle spese ammissibili  Progetti a valere sull’Avviso n. 713/Ric. </w:t>
      </w:r>
    </w:p>
    <w:p w:rsidR="008641CF" w:rsidRPr="003A2D07" w:rsidRDefault="008641CF" w:rsidP="003A2D07">
      <w:pPr>
        <w:widowControl w:val="0"/>
        <w:autoSpaceDE w:val="0"/>
        <w:autoSpaceDN w:val="0"/>
        <w:adjustRightInd w:val="0"/>
        <w:ind w:right="-26"/>
        <w:jc w:val="both"/>
      </w:pPr>
      <w:r w:rsidRPr="003A2D07">
        <w:t>Ai sensi dell’art. 3,comma 4, della legge 24.12.2007, n. 244, i dati del contratto saranno pubblicati sul sito di Ateneo (</w:t>
      </w:r>
      <w:hyperlink r:id="rId8" w:history="1">
        <w:r w:rsidRPr="003A2D07">
          <w:t>www.unime.it</w:t>
        </w:r>
      </w:hyperlink>
      <w:r w:rsidRPr="003A2D07">
        <w:t>).</w:t>
      </w:r>
    </w:p>
    <w:p w:rsidR="008641CF" w:rsidRDefault="008641CF" w:rsidP="003A2D07">
      <w:pPr>
        <w:widowControl w:val="0"/>
        <w:autoSpaceDE w:val="0"/>
        <w:autoSpaceDN w:val="0"/>
        <w:adjustRightInd w:val="0"/>
        <w:ind w:right="-26"/>
        <w:jc w:val="both"/>
      </w:pPr>
      <w:r w:rsidRPr="003A2D07">
        <w:t xml:space="preserve">Qualora venga meno la necessità, la convenienza o l’opportunità, l’Università può non procedere al conferimento dell’incarico o revocare l’incarico conferito per comprovate ragioni di pubblico </w:t>
      </w:r>
      <w:r w:rsidRPr="003A2D07">
        <w:lastRenderedPageBreak/>
        <w:t>interesse.</w:t>
      </w:r>
    </w:p>
    <w:p w:rsidR="008641CF" w:rsidRPr="00552E45" w:rsidRDefault="008641CF" w:rsidP="008641CF">
      <w:pPr>
        <w:widowControl w:val="0"/>
        <w:autoSpaceDE w:val="0"/>
        <w:autoSpaceDN w:val="0"/>
        <w:adjustRightInd w:val="0"/>
        <w:ind w:left="60" w:right="-26"/>
        <w:jc w:val="both"/>
      </w:pPr>
    </w:p>
    <w:p w:rsidR="008641CF" w:rsidRDefault="008641CF" w:rsidP="008641CF">
      <w:pPr>
        <w:pStyle w:val="Default"/>
        <w:spacing w:after="200"/>
        <w:jc w:val="both"/>
        <w:rPr>
          <w:rFonts w:eastAsia="Batang"/>
          <w:b/>
        </w:rPr>
      </w:pPr>
      <w:r w:rsidRPr="006E5AD8">
        <w:rPr>
          <w:rFonts w:eastAsia="Batang"/>
          <w:b/>
        </w:rPr>
        <w:t>ULTERIORI INFORMAZIONI</w:t>
      </w:r>
    </w:p>
    <w:p w:rsidR="001C59FF" w:rsidRDefault="008641CF" w:rsidP="008641CF">
      <w:pPr>
        <w:pStyle w:val="Default"/>
        <w:spacing w:after="200"/>
        <w:jc w:val="both"/>
      </w:pPr>
      <w:r w:rsidRPr="00B00B06">
        <w:t xml:space="preserve">Il Responsabile del Procedimento ai sensi della Legge 241/90 e </w:t>
      </w:r>
      <w:proofErr w:type="spellStart"/>
      <w:r w:rsidRPr="00B00B06">
        <w:t>s.m.i.</w:t>
      </w:r>
      <w:proofErr w:type="spellEnd"/>
      <w:r w:rsidRPr="00B00B06">
        <w:t xml:space="preserve"> al quale rivolgersi per avere qualsiasi informazione </w:t>
      </w:r>
      <w:r w:rsidRPr="004B3718">
        <w:t xml:space="preserve">attinente la presente selezione è </w:t>
      </w:r>
      <w:r w:rsidR="001C59FF">
        <w:t>il</w:t>
      </w:r>
      <w:r w:rsidRPr="004B3718">
        <w:t xml:space="preserve"> dott</w:t>
      </w:r>
      <w:r>
        <w:t xml:space="preserve">. </w:t>
      </w:r>
      <w:proofErr w:type="spellStart"/>
      <w:r w:rsidR="009005C0">
        <w:t>………………………………………</w:t>
      </w:r>
      <w:proofErr w:type="spellEnd"/>
      <w:r w:rsidR="009005C0">
        <w:t>.</w:t>
      </w:r>
      <w:r w:rsidR="001C59FF">
        <w:t xml:space="preserve"> </w:t>
      </w:r>
      <w:r w:rsidRPr="004B3718">
        <w:t xml:space="preserve">in servizio presso il </w:t>
      </w:r>
      <w:r w:rsidR="001C59FF">
        <w:t>Dipartimento</w:t>
      </w:r>
      <w:r w:rsidRPr="004B3718">
        <w:t xml:space="preserve"> </w:t>
      </w:r>
      <w:r w:rsidR="009005C0">
        <w:t>di Scienze Veterinarie</w:t>
      </w:r>
      <w:r w:rsidRPr="004B3718">
        <w:t xml:space="preserve"> (tel. 090</w:t>
      </w:r>
      <w:r w:rsidR="009005C0">
        <w:t xml:space="preserve">     </w:t>
      </w:r>
      <w:proofErr w:type="spellStart"/>
      <w:r w:rsidR="009005C0">
        <w:t>………</w:t>
      </w:r>
      <w:proofErr w:type="spellEnd"/>
      <w:r w:rsidR="009005C0">
        <w:t>..</w:t>
      </w:r>
      <w:r w:rsidR="001C59FF">
        <w:t xml:space="preserve">   </w:t>
      </w:r>
      <w:r w:rsidRPr="004B3718">
        <w:t xml:space="preserve">  </w:t>
      </w:r>
      <w:proofErr w:type="spellStart"/>
      <w:r w:rsidRPr="004B3718">
        <w:t>email</w:t>
      </w:r>
      <w:proofErr w:type="spellEnd"/>
      <w:r>
        <w:t xml:space="preserve">: </w:t>
      </w:r>
      <w:proofErr w:type="spellStart"/>
      <w:r w:rsidR="009005C0">
        <w:t>………………</w:t>
      </w:r>
      <w:proofErr w:type="spellEnd"/>
      <w:r w:rsidR="009005C0">
        <w:t>..</w:t>
      </w:r>
      <w:r>
        <w:t>@unime.it</w:t>
      </w:r>
      <w:r w:rsidRPr="004B3718">
        <w:t>).</w:t>
      </w:r>
      <w:r w:rsidRPr="00D02201">
        <w:tab/>
      </w:r>
    </w:p>
    <w:p w:rsidR="008641CF" w:rsidRPr="006E5AD8" w:rsidRDefault="008641CF" w:rsidP="008641CF">
      <w:pPr>
        <w:pStyle w:val="Default"/>
        <w:spacing w:after="200"/>
        <w:jc w:val="both"/>
        <w:rPr>
          <w:rFonts w:eastAsia="Batang"/>
          <w:b/>
        </w:rPr>
      </w:pPr>
      <w:r w:rsidRPr="006E5AD8">
        <w:rPr>
          <w:rFonts w:eastAsia="Batang"/>
          <w:b/>
        </w:rPr>
        <w:t>TRATTAMENTO DEI DATI PERSONALI</w:t>
      </w:r>
    </w:p>
    <w:p w:rsidR="008641CF" w:rsidRPr="00D02201" w:rsidRDefault="008641CF" w:rsidP="008641CF">
      <w:pPr>
        <w:widowControl w:val="0"/>
        <w:autoSpaceDE w:val="0"/>
        <w:autoSpaceDN w:val="0"/>
        <w:adjustRightInd w:val="0"/>
        <w:ind w:left="60" w:right="-26"/>
        <w:jc w:val="both"/>
      </w:pPr>
      <w:r w:rsidRPr="00D02201">
        <w:t>I dati trasmessi dai  candidati,  con  le  domande  di  partecipazione alla presente  valutazione comparativa,  saranno  trattati  per le finalità  di gestione della  procedura  selettiva  nel rispetto  dei principi e delle disposizioni sulla  protezione  dei dati  personali  e sulla  tutela  della  riservatezza stabiliti dal Decreto Legislativo 30/06/2003 n. 196.</w:t>
      </w:r>
    </w:p>
    <w:p w:rsidR="008641CF" w:rsidRPr="00D02201" w:rsidRDefault="008641CF" w:rsidP="008641CF">
      <w:pPr>
        <w:widowControl w:val="0"/>
        <w:autoSpaceDE w:val="0"/>
        <w:autoSpaceDN w:val="0"/>
        <w:adjustRightInd w:val="0"/>
        <w:ind w:left="60" w:right="-26"/>
        <w:jc w:val="both"/>
      </w:pPr>
    </w:p>
    <w:p w:rsidR="008641CF" w:rsidRPr="006E5AD8" w:rsidRDefault="008641CF" w:rsidP="008641CF">
      <w:pPr>
        <w:pStyle w:val="Default"/>
        <w:spacing w:after="200"/>
        <w:jc w:val="both"/>
        <w:rPr>
          <w:rFonts w:eastAsia="Batang"/>
          <w:b/>
        </w:rPr>
      </w:pPr>
      <w:r w:rsidRPr="006E5AD8">
        <w:rPr>
          <w:rFonts w:eastAsia="Batang"/>
          <w:b/>
        </w:rPr>
        <w:t>COMUNICAZIONI</w:t>
      </w:r>
    </w:p>
    <w:p w:rsidR="00085244" w:rsidRPr="00085244" w:rsidRDefault="008641CF" w:rsidP="00085244">
      <w:pPr>
        <w:pStyle w:val="UnipdDecreta"/>
        <w:tabs>
          <w:tab w:val="left" w:pos="0"/>
        </w:tabs>
        <w:spacing w:after="200"/>
        <w:jc w:val="both"/>
        <w:rPr>
          <w:rFonts w:ascii="Times New Roman" w:hAnsi="Times New Roman" w:cs="Times New Roman"/>
          <w:b w:val="0"/>
          <w:sz w:val="24"/>
          <w:szCs w:val="24"/>
        </w:rPr>
      </w:pPr>
      <w:r w:rsidRPr="00085244">
        <w:rPr>
          <w:rFonts w:ascii="Times New Roman" w:hAnsi="Times New Roman" w:cs="Times New Roman"/>
          <w:b w:val="0"/>
          <w:sz w:val="24"/>
          <w:szCs w:val="24"/>
        </w:rPr>
        <w:t xml:space="preserve">Ogni comunicazione nonché l'esito della procedura comparativa </w:t>
      </w:r>
      <w:r w:rsidR="00085244" w:rsidRPr="00085244">
        <w:rPr>
          <w:rFonts w:ascii="Times New Roman" w:hAnsi="Times New Roman" w:cs="Times New Roman"/>
          <w:b w:val="0"/>
          <w:sz w:val="24"/>
          <w:szCs w:val="24"/>
        </w:rPr>
        <w:t xml:space="preserve">così come ogni avviso e/o comunicazione </w:t>
      </w:r>
      <w:r w:rsidRPr="00085244">
        <w:rPr>
          <w:rFonts w:ascii="Times New Roman" w:hAnsi="Times New Roman" w:cs="Times New Roman"/>
          <w:b w:val="0"/>
          <w:sz w:val="24"/>
          <w:szCs w:val="24"/>
        </w:rPr>
        <w:t>saranno pubblicati sul sito web dell'Ateneo  (www.unime.it).</w:t>
      </w:r>
      <w:r w:rsidR="00085244" w:rsidRPr="00085244">
        <w:rPr>
          <w:rFonts w:ascii="Times New Roman" w:hAnsi="Times New Roman" w:cs="Times New Roman"/>
          <w:b w:val="0"/>
          <w:sz w:val="24"/>
          <w:szCs w:val="24"/>
        </w:rPr>
        <w:t xml:space="preserve"> Detta pubblicità ha valore di comunicazione ufficiale.</w:t>
      </w:r>
    </w:p>
    <w:p w:rsidR="008641CF" w:rsidRPr="00D02201" w:rsidRDefault="008641CF" w:rsidP="008641CF">
      <w:pPr>
        <w:widowControl w:val="0"/>
        <w:autoSpaceDE w:val="0"/>
        <w:autoSpaceDN w:val="0"/>
        <w:adjustRightInd w:val="0"/>
        <w:ind w:left="60" w:right="-26"/>
        <w:jc w:val="both"/>
      </w:pPr>
    </w:p>
    <w:p w:rsidR="008641CF" w:rsidRDefault="008641CF" w:rsidP="008641CF">
      <w:pPr>
        <w:spacing w:line="240" w:lineRule="atLeast"/>
        <w:jc w:val="both"/>
      </w:pPr>
      <w:r w:rsidRPr="00D02201">
        <w:t xml:space="preserve">Messina, </w:t>
      </w:r>
      <w:r>
        <w:t xml:space="preserve">                    2014.</w:t>
      </w:r>
    </w:p>
    <w:p w:rsidR="008641CF" w:rsidRDefault="008641CF" w:rsidP="008641CF">
      <w:pPr>
        <w:spacing w:line="240" w:lineRule="atLeast"/>
        <w:jc w:val="both"/>
      </w:pPr>
    </w:p>
    <w:p w:rsidR="001C59FF" w:rsidRDefault="008641CF" w:rsidP="001C59FF">
      <w:pPr>
        <w:spacing w:line="240" w:lineRule="atLeast"/>
        <w:jc w:val="both"/>
      </w:pPr>
      <w:r w:rsidRPr="003A2D07">
        <w:t>IL RESPONSABILE DEL</w:t>
      </w:r>
      <w:r w:rsidR="001C59FF" w:rsidRPr="003A2D07">
        <w:t xml:space="preserve"> PROGETTO</w:t>
      </w:r>
      <w:r w:rsidR="001C59FF">
        <w:t xml:space="preserve"> </w:t>
      </w:r>
    </w:p>
    <w:p w:rsidR="001C59FF" w:rsidRDefault="001C59FF" w:rsidP="001C59FF">
      <w:pPr>
        <w:spacing w:line="240" w:lineRule="atLeast"/>
        <w:jc w:val="both"/>
      </w:pPr>
    </w:p>
    <w:p w:rsidR="00085244" w:rsidRDefault="00085244" w:rsidP="00085244">
      <w:pPr>
        <w:autoSpaceDE w:val="0"/>
        <w:autoSpaceDN w:val="0"/>
        <w:adjustRightInd w:val="0"/>
        <w:ind w:right="5318"/>
        <w:jc w:val="both"/>
        <w:rPr>
          <w:b/>
          <w:color w:val="000000"/>
        </w:rPr>
      </w:pPr>
      <w:r w:rsidRPr="00EA139C">
        <w:t xml:space="preserve">Prof. </w:t>
      </w:r>
      <w:r>
        <w:t>Antonio Manganaro</w:t>
      </w:r>
      <w:r w:rsidRPr="00EA139C">
        <w:rPr>
          <w:b/>
          <w:color w:val="000000"/>
        </w:rPr>
        <w:t xml:space="preserve">                    </w:t>
      </w:r>
    </w:p>
    <w:p w:rsidR="00085244" w:rsidRDefault="00085244" w:rsidP="00085244">
      <w:pPr>
        <w:autoSpaceDE w:val="0"/>
        <w:autoSpaceDN w:val="0"/>
        <w:adjustRightInd w:val="0"/>
        <w:ind w:right="5318"/>
        <w:jc w:val="both"/>
        <w:rPr>
          <w:b/>
          <w:color w:val="000000"/>
        </w:rPr>
      </w:pPr>
    </w:p>
    <w:p w:rsidR="00085244" w:rsidRDefault="00085244" w:rsidP="00085244">
      <w:pPr>
        <w:autoSpaceDE w:val="0"/>
        <w:autoSpaceDN w:val="0"/>
        <w:adjustRightInd w:val="0"/>
        <w:ind w:right="5318"/>
        <w:jc w:val="both"/>
        <w:rPr>
          <w:b/>
          <w:color w:val="000000"/>
        </w:rPr>
      </w:pPr>
    </w:p>
    <w:p w:rsidR="009005C0" w:rsidRPr="003A2D07" w:rsidRDefault="00085244" w:rsidP="00085244">
      <w:pPr>
        <w:autoSpaceDE w:val="0"/>
        <w:autoSpaceDN w:val="0"/>
        <w:adjustRightInd w:val="0"/>
        <w:ind w:right="-1"/>
        <w:jc w:val="both"/>
        <w:rPr>
          <w:b/>
          <w:color w:val="000000"/>
        </w:rPr>
      </w:pPr>
      <w:r>
        <w:rPr>
          <w:b/>
          <w:color w:val="000000"/>
        </w:rPr>
        <w:t xml:space="preserve">                                         </w:t>
      </w:r>
      <w:r>
        <w:rPr>
          <w:b/>
          <w:color w:val="000000"/>
        </w:rPr>
        <w:tab/>
      </w:r>
      <w:r>
        <w:rPr>
          <w:b/>
          <w:color w:val="000000"/>
        </w:rPr>
        <w:tab/>
      </w:r>
      <w:r>
        <w:rPr>
          <w:b/>
          <w:color w:val="000000"/>
        </w:rPr>
        <w:tab/>
      </w:r>
      <w:r>
        <w:rPr>
          <w:b/>
          <w:color w:val="000000"/>
        </w:rPr>
        <w:tab/>
        <w:t xml:space="preserve"> </w:t>
      </w:r>
      <w:r w:rsidRPr="003A2D07">
        <w:rPr>
          <w:b/>
          <w:color w:val="000000"/>
        </w:rPr>
        <w:t xml:space="preserve">Il DIRETTORE DEL </w:t>
      </w:r>
      <w:r w:rsidR="00F60604" w:rsidRPr="003A2D07">
        <w:rPr>
          <w:b/>
          <w:color w:val="000000"/>
        </w:rPr>
        <w:t xml:space="preserve">DIPARTIMENTO </w:t>
      </w:r>
    </w:p>
    <w:p w:rsidR="00085244" w:rsidRDefault="009005C0" w:rsidP="00085244">
      <w:pPr>
        <w:autoSpaceDE w:val="0"/>
        <w:autoSpaceDN w:val="0"/>
        <w:adjustRightInd w:val="0"/>
        <w:ind w:right="-1"/>
        <w:jc w:val="both"/>
        <w:rPr>
          <w:b/>
          <w:color w:val="000000"/>
        </w:rPr>
      </w:pPr>
      <w:r w:rsidRPr="003A2D07">
        <w:rPr>
          <w:b/>
          <w:color w:val="000000"/>
        </w:rPr>
        <w:tab/>
      </w:r>
      <w:r w:rsidRPr="003A2D07">
        <w:rPr>
          <w:b/>
          <w:color w:val="000000"/>
        </w:rPr>
        <w:tab/>
      </w:r>
      <w:r w:rsidRPr="003A2D07">
        <w:rPr>
          <w:b/>
          <w:color w:val="000000"/>
        </w:rPr>
        <w:tab/>
      </w:r>
      <w:r w:rsidRPr="003A2D07">
        <w:rPr>
          <w:b/>
          <w:color w:val="000000"/>
        </w:rPr>
        <w:tab/>
      </w:r>
      <w:r w:rsidRPr="003A2D07">
        <w:rPr>
          <w:b/>
          <w:color w:val="000000"/>
        </w:rPr>
        <w:tab/>
      </w:r>
      <w:r w:rsidRPr="003A2D07">
        <w:rPr>
          <w:b/>
          <w:color w:val="000000"/>
        </w:rPr>
        <w:tab/>
      </w:r>
      <w:r w:rsidRPr="003A2D07">
        <w:rPr>
          <w:b/>
          <w:color w:val="000000"/>
        </w:rPr>
        <w:tab/>
      </w:r>
      <w:r w:rsidRPr="003A2D07">
        <w:rPr>
          <w:b/>
          <w:color w:val="000000"/>
        </w:rPr>
        <w:tab/>
        <w:t>SCIENZE VETERINARIE</w:t>
      </w:r>
      <w:r w:rsidR="00085244" w:rsidRPr="00EA139C">
        <w:rPr>
          <w:b/>
          <w:color w:val="000000"/>
        </w:rPr>
        <w:t xml:space="preserve">                          </w:t>
      </w:r>
      <w:r w:rsidR="00085244">
        <w:rPr>
          <w:b/>
          <w:color w:val="000000"/>
        </w:rPr>
        <w:t xml:space="preserve">                               </w:t>
      </w:r>
    </w:p>
    <w:p w:rsidR="00085244" w:rsidRDefault="00085244" w:rsidP="00085244">
      <w:pPr>
        <w:autoSpaceDE w:val="0"/>
        <w:autoSpaceDN w:val="0"/>
        <w:adjustRightInd w:val="0"/>
        <w:ind w:right="5318"/>
        <w:jc w:val="both"/>
        <w:rPr>
          <w:b/>
          <w:color w:val="000000"/>
        </w:rPr>
      </w:pPr>
    </w:p>
    <w:p w:rsidR="00C10513" w:rsidRPr="00EA139C" w:rsidRDefault="00085244" w:rsidP="00085244">
      <w:pPr>
        <w:autoSpaceDE w:val="0"/>
        <w:autoSpaceDN w:val="0"/>
        <w:adjustRightInd w:val="0"/>
        <w:ind w:right="5318"/>
        <w:jc w:val="both"/>
        <w:rPr>
          <w:b/>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3B3FB7" w:rsidRPr="00EA139C" w:rsidRDefault="003B3FB7" w:rsidP="00F010B1">
      <w:pPr>
        <w:pStyle w:val="UnipdDecreta"/>
        <w:tabs>
          <w:tab w:val="left" w:pos="0"/>
        </w:tabs>
        <w:jc w:val="both"/>
        <w:rPr>
          <w:rFonts w:ascii="Times New Roman" w:hAnsi="Times New Roman" w:cs="Times New Roman"/>
          <w:color w:val="000000"/>
          <w:sz w:val="24"/>
          <w:szCs w:val="24"/>
          <w:u w:val="single"/>
        </w:rPr>
      </w:pPr>
    </w:p>
    <w:p w:rsidR="00AA3AAA" w:rsidRPr="00EA139C" w:rsidRDefault="00AA3AAA" w:rsidP="00F010B1">
      <w:pPr>
        <w:pStyle w:val="UnipdDecreta"/>
        <w:tabs>
          <w:tab w:val="left" w:pos="0"/>
        </w:tabs>
        <w:jc w:val="both"/>
        <w:rPr>
          <w:rFonts w:ascii="Times New Roman" w:hAnsi="Times New Roman" w:cs="Times New Roman"/>
          <w:color w:val="000000"/>
          <w:sz w:val="24"/>
          <w:szCs w:val="24"/>
          <w:u w:val="single"/>
        </w:rPr>
      </w:pPr>
    </w:p>
    <w:p w:rsidR="00AA3AAA" w:rsidRPr="00EA139C" w:rsidRDefault="00AA3AAA" w:rsidP="00F010B1">
      <w:pPr>
        <w:pStyle w:val="UnipdDecreta"/>
        <w:tabs>
          <w:tab w:val="left" w:pos="0"/>
        </w:tabs>
        <w:jc w:val="both"/>
        <w:rPr>
          <w:rFonts w:ascii="Times New Roman" w:hAnsi="Times New Roman" w:cs="Times New Roman"/>
          <w:color w:val="000000"/>
          <w:sz w:val="24"/>
          <w:szCs w:val="24"/>
          <w:u w:val="single"/>
        </w:rPr>
      </w:pPr>
    </w:p>
    <w:p w:rsidR="00E46B32" w:rsidRPr="00EA139C" w:rsidRDefault="00613E23" w:rsidP="00F010B1">
      <w:pPr>
        <w:pStyle w:val="UnipdDecreta"/>
        <w:tabs>
          <w:tab w:val="left" w:pos="0"/>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br w:type="page"/>
      </w:r>
      <w:r w:rsidR="00E46B32" w:rsidRPr="00EA139C">
        <w:rPr>
          <w:rFonts w:ascii="Times New Roman" w:hAnsi="Times New Roman" w:cs="Times New Roman"/>
          <w:color w:val="000000"/>
          <w:sz w:val="24"/>
          <w:szCs w:val="24"/>
          <w:u w:val="single"/>
        </w:rPr>
        <w:lastRenderedPageBreak/>
        <w:t>ALLEGATO A (</w:t>
      </w:r>
      <w:r w:rsidR="00923B26">
        <w:rPr>
          <w:rFonts w:ascii="Times New Roman" w:hAnsi="Times New Roman" w:cs="Times New Roman"/>
          <w:color w:val="000000"/>
          <w:sz w:val="24"/>
          <w:szCs w:val="24"/>
          <w:u w:val="single"/>
        </w:rPr>
        <w:t xml:space="preserve">docente </w:t>
      </w:r>
      <w:r w:rsidR="00E46B32" w:rsidRPr="00EA139C">
        <w:rPr>
          <w:rFonts w:ascii="Times New Roman" w:hAnsi="Times New Roman" w:cs="Times New Roman"/>
          <w:color w:val="000000"/>
          <w:sz w:val="24"/>
          <w:szCs w:val="24"/>
          <w:u w:val="single"/>
        </w:rPr>
        <w:t xml:space="preserve"> interno) </w:t>
      </w:r>
    </w:p>
    <w:p w:rsidR="00B24795" w:rsidRPr="00EA139C" w:rsidRDefault="00B24795" w:rsidP="00F010B1">
      <w:pPr>
        <w:pStyle w:val="UnipdDecreta"/>
        <w:tabs>
          <w:tab w:val="left" w:pos="0"/>
        </w:tabs>
        <w:jc w:val="both"/>
        <w:rPr>
          <w:rFonts w:ascii="Times New Roman" w:hAnsi="Times New Roman" w:cs="Times New Roman"/>
          <w:b w:val="0"/>
          <w:color w:val="000000"/>
          <w:sz w:val="24"/>
          <w:szCs w:val="24"/>
        </w:rPr>
      </w:pPr>
    </w:p>
    <w:p w:rsidR="00B24795" w:rsidRPr="00EA139C" w:rsidRDefault="00B24795" w:rsidP="00F010B1">
      <w:pPr>
        <w:pStyle w:val="UnipdDecreta"/>
        <w:tabs>
          <w:tab w:val="left" w:pos="0"/>
        </w:tabs>
        <w:jc w:val="both"/>
        <w:rPr>
          <w:rFonts w:ascii="Times New Roman" w:hAnsi="Times New Roman" w:cs="Times New Roman"/>
          <w:b w:val="0"/>
          <w:color w:val="000000"/>
          <w:sz w:val="24"/>
          <w:szCs w:val="24"/>
        </w:rPr>
      </w:pPr>
    </w:p>
    <w:p w:rsidR="00F60604" w:rsidRPr="00770125" w:rsidRDefault="00F60604" w:rsidP="00F60604">
      <w:pPr>
        <w:pStyle w:val="Corpodeltesto21"/>
        <w:spacing w:line="360" w:lineRule="auto"/>
        <w:ind w:left="1315" w:firstLine="3544"/>
        <w:rPr>
          <w:b/>
          <w:szCs w:val="24"/>
        </w:rPr>
      </w:pPr>
      <w:r w:rsidRPr="00770125">
        <w:rPr>
          <w:b/>
          <w:szCs w:val="24"/>
        </w:rPr>
        <w:t>Università degli Studi di Messina</w:t>
      </w:r>
    </w:p>
    <w:p w:rsidR="00915276" w:rsidRPr="00EA139C" w:rsidRDefault="00915276" w:rsidP="00F010B1">
      <w:pPr>
        <w:pStyle w:val="UnipdDecreta"/>
        <w:ind w:left="4859"/>
        <w:jc w:val="both"/>
        <w:rPr>
          <w:rFonts w:ascii="Times New Roman" w:hAnsi="Times New Roman" w:cs="Times New Roman"/>
          <w:b w:val="0"/>
          <w:color w:val="000000"/>
          <w:sz w:val="24"/>
          <w:szCs w:val="24"/>
        </w:rPr>
      </w:pPr>
      <w:r w:rsidRPr="00EA139C">
        <w:rPr>
          <w:rFonts w:ascii="Times New Roman" w:hAnsi="Times New Roman" w:cs="Times New Roman"/>
          <w:b w:val="0"/>
          <w:color w:val="000000"/>
          <w:sz w:val="24"/>
          <w:szCs w:val="24"/>
        </w:rPr>
        <w:t xml:space="preserve">Prof. </w:t>
      </w:r>
      <w:r w:rsidR="006A6D44">
        <w:rPr>
          <w:rFonts w:ascii="Times New Roman" w:hAnsi="Times New Roman" w:cs="Times New Roman"/>
          <w:b w:val="0"/>
          <w:color w:val="000000"/>
          <w:sz w:val="24"/>
          <w:szCs w:val="24"/>
        </w:rPr>
        <w:t>Antonio Manganaro</w:t>
      </w:r>
    </w:p>
    <w:p w:rsidR="006A6D44" w:rsidRDefault="00F60604" w:rsidP="00F60604">
      <w:pPr>
        <w:pStyle w:val="UnipdDecreta"/>
        <w:ind w:left="4859"/>
        <w:jc w:val="both"/>
      </w:pPr>
      <w:r>
        <w:rPr>
          <w:rFonts w:ascii="Times New Roman" w:hAnsi="Times New Roman" w:cs="Times New Roman"/>
          <w:b w:val="0"/>
          <w:color w:val="000000"/>
          <w:sz w:val="24"/>
          <w:szCs w:val="24"/>
        </w:rPr>
        <w:t xml:space="preserve">Responsabile </w:t>
      </w:r>
      <w:r w:rsidR="006A6D44">
        <w:rPr>
          <w:b w:val="0"/>
          <w:bCs/>
        </w:rPr>
        <w:t xml:space="preserve">Progetto FORINNOVAQUA - formazione per l’innovazione tecnologica in acquacoltura </w:t>
      </w:r>
    </w:p>
    <w:p w:rsidR="00B9625B" w:rsidRPr="00EA139C" w:rsidRDefault="00B24795" w:rsidP="00F010B1">
      <w:pPr>
        <w:pStyle w:val="UnipdDecreta"/>
        <w:ind w:left="4859"/>
        <w:jc w:val="both"/>
        <w:rPr>
          <w:rFonts w:ascii="Times New Roman" w:hAnsi="Times New Roman" w:cs="Times New Roman"/>
          <w:b w:val="0"/>
          <w:color w:val="000000"/>
          <w:sz w:val="24"/>
          <w:szCs w:val="24"/>
        </w:rPr>
      </w:pPr>
      <w:r w:rsidRPr="00EA139C">
        <w:rPr>
          <w:rFonts w:ascii="Times New Roman" w:hAnsi="Times New Roman" w:cs="Times New Roman"/>
          <w:b w:val="0"/>
          <w:color w:val="000000"/>
          <w:sz w:val="24"/>
          <w:szCs w:val="24"/>
        </w:rPr>
        <w:t>c/o</w:t>
      </w:r>
      <w:r w:rsidR="00DD3853" w:rsidRPr="00EA139C">
        <w:rPr>
          <w:rFonts w:ascii="Times New Roman" w:hAnsi="Times New Roman" w:cs="Times New Roman"/>
          <w:b w:val="0"/>
          <w:color w:val="000000"/>
          <w:sz w:val="24"/>
          <w:szCs w:val="24"/>
        </w:rPr>
        <w:t xml:space="preserve"> </w:t>
      </w:r>
      <w:r w:rsidRPr="00EA139C">
        <w:rPr>
          <w:rFonts w:ascii="Times New Roman" w:hAnsi="Times New Roman" w:cs="Times New Roman"/>
          <w:b w:val="0"/>
          <w:color w:val="000000"/>
          <w:sz w:val="24"/>
          <w:szCs w:val="24"/>
        </w:rPr>
        <w:t>Dipartimento di</w:t>
      </w:r>
      <w:r w:rsidR="00B9625B" w:rsidRPr="00EA139C">
        <w:rPr>
          <w:rFonts w:ascii="Times New Roman" w:hAnsi="Times New Roman" w:cs="Times New Roman"/>
          <w:b w:val="0"/>
          <w:color w:val="000000"/>
          <w:sz w:val="24"/>
          <w:szCs w:val="24"/>
        </w:rPr>
        <w:t xml:space="preserve"> </w:t>
      </w:r>
      <w:r w:rsidR="006A6D44" w:rsidRPr="006A6D44">
        <w:rPr>
          <w:rFonts w:ascii="Times New Roman" w:hAnsi="Times New Roman" w:cs="Times New Roman"/>
          <w:b w:val="0"/>
          <w:color w:val="000000"/>
          <w:sz w:val="24"/>
          <w:szCs w:val="24"/>
        </w:rPr>
        <w:t>Scienze Veterinarie</w:t>
      </w:r>
    </w:p>
    <w:p w:rsidR="009619AC" w:rsidRDefault="006A6D44" w:rsidP="00F010B1">
      <w:pPr>
        <w:pStyle w:val="UnipdDecreta"/>
        <w:ind w:left="485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Polo Universitario dell’Annunziata </w:t>
      </w:r>
    </w:p>
    <w:p w:rsidR="006A6D44" w:rsidRPr="00EA139C" w:rsidRDefault="006A6D44" w:rsidP="00F010B1">
      <w:pPr>
        <w:pStyle w:val="UnipdDecreta"/>
        <w:ind w:left="485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98168 Messina</w:t>
      </w:r>
    </w:p>
    <w:p w:rsidR="009619AC" w:rsidRPr="00EA139C" w:rsidRDefault="009619AC" w:rsidP="00F010B1">
      <w:pPr>
        <w:pStyle w:val="UnipdDecreta"/>
        <w:tabs>
          <w:tab w:val="left" w:pos="0"/>
        </w:tabs>
        <w:jc w:val="both"/>
        <w:rPr>
          <w:rFonts w:ascii="Times New Roman" w:hAnsi="Times New Roman" w:cs="Times New Roman"/>
          <w:b w:val="0"/>
          <w:color w:val="000000"/>
          <w:sz w:val="24"/>
          <w:szCs w:val="24"/>
        </w:rPr>
      </w:pP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Il/La sottoscritto/a </w:t>
      </w:r>
      <w:proofErr w:type="spellStart"/>
      <w:r w:rsidRPr="00EB356B">
        <w:rPr>
          <w:rFonts w:ascii="Times New Roman" w:hAnsi="Times New Roman" w:cs="Times New Roman"/>
          <w:b w:val="0"/>
          <w:color w:val="000000"/>
          <w:sz w:val="24"/>
          <w:szCs w:val="24"/>
        </w:rPr>
        <w:t>……………………………………………………………</w:t>
      </w:r>
      <w:proofErr w:type="spellEnd"/>
      <w:r w:rsidRPr="00EB356B">
        <w:rPr>
          <w:rFonts w:ascii="Times New Roman" w:hAnsi="Times New Roman" w:cs="Times New Roman"/>
          <w:b w:val="0"/>
          <w:color w:val="000000"/>
          <w:sz w:val="24"/>
          <w:szCs w:val="24"/>
        </w:rPr>
        <w:t>.</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nato/a a ................................................................ (</w:t>
      </w:r>
      <w:proofErr w:type="spellStart"/>
      <w:r w:rsidRPr="00EB356B">
        <w:rPr>
          <w:rFonts w:ascii="Times New Roman" w:hAnsi="Times New Roman" w:cs="Times New Roman"/>
          <w:b w:val="0"/>
          <w:color w:val="000000"/>
          <w:sz w:val="24"/>
          <w:szCs w:val="24"/>
        </w:rPr>
        <w:t>Prov.……</w:t>
      </w:r>
      <w:proofErr w:type="spellEnd"/>
      <w:r w:rsidRPr="00EB356B">
        <w:rPr>
          <w:rFonts w:ascii="Times New Roman" w:hAnsi="Times New Roman" w:cs="Times New Roman"/>
          <w:b w:val="0"/>
          <w:color w:val="000000"/>
          <w:sz w:val="24"/>
          <w:szCs w:val="24"/>
        </w:rPr>
        <w:t xml:space="preserve">) </w:t>
      </w:r>
      <w:proofErr w:type="spellStart"/>
      <w:r w:rsidRPr="00EB356B">
        <w:rPr>
          <w:rFonts w:ascii="Times New Roman" w:hAnsi="Times New Roman" w:cs="Times New Roman"/>
          <w:b w:val="0"/>
          <w:color w:val="000000"/>
          <w:sz w:val="24"/>
          <w:szCs w:val="24"/>
        </w:rPr>
        <w:t>il……………………</w:t>
      </w:r>
      <w:proofErr w:type="spellEnd"/>
      <w:r w:rsidRPr="00EB356B">
        <w:rPr>
          <w:rFonts w:ascii="Times New Roman" w:hAnsi="Times New Roman" w:cs="Times New Roman"/>
          <w:b w:val="0"/>
          <w:color w:val="000000"/>
          <w:sz w:val="24"/>
          <w:szCs w:val="24"/>
        </w:rPr>
        <w:t>.. e residente a.............................................................. (</w:t>
      </w:r>
      <w:proofErr w:type="spellStart"/>
      <w:r w:rsidRPr="00EB356B">
        <w:rPr>
          <w:rFonts w:ascii="Times New Roman" w:hAnsi="Times New Roman" w:cs="Times New Roman"/>
          <w:b w:val="0"/>
          <w:color w:val="000000"/>
          <w:sz w:val="24"/>
          <w:szCs w:val="24"/>
        </w:rPr>
        <w:t>Prov………</w:t>
      </w:r>
      <w:proofErr w:type="spellEnd"/>
      <w:r w:rsidRPr="00EB356B">
        <w:rPr>
          <w:rFonts w:ascii="Times New Roman" w:hAnsi="Times New Roman" w:cs="Times New Roman"/>
          <w:b w:val="0"/>
          <w:color w:val="000000"/>
          <w:sz w:val="24"/>
          <w:szCs w:val="24"/>
        </w:rPr>
        <w:t xml:space="preserve">) via ..................................................................  n. ................ </w:t>
      </w:r>
      <w:proofErr w:type="spellStart"/>
      <w:r w:rsidRPr="00EB356B">
        <w:rPr>
          <w:rFonts w:ascii="Times New Roman" w:hAnsi="Times New Roman" w:cs="Times New Roman"/>
          <w:b w:val="0"/>
          <w:color w:val="000000"/>
          <w:sz w:val="24"/>
          <w:szCs w:val="24"/>
        </w:rPr>
        <w:t>cap</w:t>
      </w:r>
      <w:proofErr w:type="spellEnd"/>
      <w:r w:rsidRPr="00EB356B">
        <w:rPr>
          <w:rFonts w:ascii="Times New Roman" w:hAnsi="Times New Roman" w:cs="Times New Roman"/>
          <w:b w:val="0"/>
          <w:color w:val="000000"/>
          <w:sz w:val="24"/>
          <w:szCs w:val="24"/>
        </w:rPr>
        <w:t xml:space="preserve">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roofErr w:type="spellStart"/>
      <w:r w:rsidRPr="00EB356B">
        <w:rPr>
          <w:rFonts w:ascii="Times New Roman" w:hAnsi="Times New Roman" w:cs="Times New Roman"/>
          <w:b w:val="0"/>
          <w:color w:val="000000"/>
          <w:sz w:val="24"/>
          <w:szCs w:val="24"/>
        </w:rPr>
        <w:t>c.f.</w:t>
      </w:r>
      <w:proofErr w:type="spellEnd"/>
      <w:r w:rsidRPr="00EB356B">
        <w:rPr>
          <w:rFonts w:ascii="Times New Roman" w:hAnsi="Times New Roman" w:cs="Times New Roman"/>
          <w:b w:val="0"/>
          <w:color w:val="000000"/>
          <w:sz w:val="24"/>
          <w:szCs w:val="24"/>
        </w:rPr>
        <w:t xml:space="preserve"> ...................................................................e-mail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recapito telefonico:</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roofErr w:type="spellStart"/>
      <w:r w:rsidRPr="00EB356B">
        <w:rPr>
          <w:rFonts w:ascii="Times New Roman" w:hAnsi="Times New Roman" w:cs="Times New Roman"/>
          <w:b w:val="0"/>
          <w:color w:val="000000"/>
          <w:sz w:val="24"/>
          <w:szCs w:val="24"/>
        </w:rPr>
        <w:t>abitaz</w:t>
      </w:r>
      <w:proofErr w:type="spellEnd"/>
      <w:r w:rsidRPr="00EB356B">
        <w:rPr>
          <w:rFonts w:ascii="Times New Roman" w:hAnsi="Times New Roman" w:cs="Times New Roman"/>
          <w:b w:val="0"/>
          <w:color w:val="000000"/>
          <w:sz w:val="24"/>
          <w:szCs w:val="24"/>
        </w:rPr>
        <w:t xml:space="preserve">. ...................................................... </w:t>
      </w:r>
      <w:proofErr w:type="spellStart"/>
      <w:r w:rsidRPr="00EB356B">
        <w:rPr>
          <w:rFonts w:ascii="Times New Roman" w:hAnsi="Times New Roman" w:cs="Times New Roman"/>
          <w:b w:val="0"/>
          <w:color w:val="000000"/>
          <w:sz w:val="24"/>
          <w:szCs w:val="24"/>
        </w:rPr>
        <w:t>cell</w:t>
      </w:r>
      <w:proofErr w:type="spellEnd"/>
      <w:r w:rsidRPr="00EB356B">
        <w:rPr>
          <w:rFonts w:ascii="Times New Roman" w:hAnsi="Times New Roman" w:cs="Times New Roman"/>
          <w:b w:val="0"/>
          <w:color w:val="000000"/>
          <w:sz w:val="24"/>
          <w:szCs w:val="24"/>
        </w:rPr>
        <w:t xml:space="preserve"> </w:t>
      </w:r>
      <w:proofErr w:type="spellStart"/>
      <w:r w:rsidRPr="00EB356B">
        <w:rPr>
          <w:rFonts w:ascii="Times New Roman" w:hAnsi="Times New Roman" w:cs="Times New Roman"/>
          <w:b w:val="0"/>
          <w:color w:val="000000"/>
          <w:sz w:val="24"/>
          <w:szCs w:val="24"/>
        </w:rPr>
        <w:t>…………</w:t>
      </w:r>
      <w:proofErr w:type="spellEnd"/>
      <w:r w:rsidRPr="00EB356B">
        <w:rPr>
          <w:rFonts w:ascii="Times New Roman" w:hAnsi="Times New Roman" w:cs="Times New Roman"/>
          <w:b w:val="0"/>
          <w:color w:val="000000"/>
          <w:sz w:val="24"/>
          <w:szCs w:val="24"/>
        </w:rPr>
        <w:t xml:space="preserve">...............................................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recapito eletto (se diverso dalla residenza)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
    <w:p w:rsidR="00F60604" w:rsidRPr="00EB356B" w:rsidRDefault="00F60604" w:rsidP="00F60604">
      <w:pPr>
        <w:pStyle w:val="UnipdDecreta"/>
        <w:tabs>
          <w:tab w:val="left" w:pos="0"/>
        </w:tabs>
        <w:spacing w:line="360" w:lineRule="auto"/>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CHIEDE</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
    <w:p w:rsidR="00F60604" w:rsidRPr="00EB356B" w:rsidRDefault="00F60604" w:rsidP="00923B26">
      <w:pPr>
        <w:autoSpaceDE w:val="0"/>
        <w:autoSpaceDN w:val="0"/>
        <w:adjustRightInd w:val="0"/>
        <w:spacing w:line="360" w:lineRule="auto"/>
        <w:jc w:val="both"/>
        <w:rPr>
          <w:b/>
          <w:color w:val="000000"/>
        </w:rPr>
      </w:pPr>
      <w:r w:rsidRPr="00923B26">
        <w:rPr>
          <w:color w:val="000000"/>
        </w:rPr>
        <w:t xml:space="preserve">di poter partecipare alla procedura comparativa per l’affidamento dell’incarico di docenza per l’insegnamento </w:t>
      </w:r>
      <w:r w:rsidR="00923B26" w:rsidRPr="006A6D44">
        <w:rPr>
          <w:color w:val="000000"/>
        </w:rPr>
        <w:t>(</w:t>
      </w:r>
      <w:r w:rsidR="00923B26" w:rsidRPr="00923B26">
        <w:rPr>
          <w:i/>
          <w:color w:val="000000"/>
        </w:rPr>
        <w:t xml:space="preserve">specificare titolo e  sottomodulo, ad </w:t>
      </w:r>
      <w:proofErr w:type="spellStart"/>
      <w:r w:rsidR="00923B26" w:rsidRPr="00923B26">
        <w:rPr>
          <w:i/>
          <w:color w:val="000000"/>
        </w:rPr>
        <w:t>es</w:t>
      </w:r>
      <w:proofErr w:type="spellEnd"/>
      <w:r w:rsidR="00923B26" w:rsidRPr="00923B26">
        <w:rPr>
          <w:i/>
          <w:color w:val="000000"/>
        </w:rPr>
        <w:t xml:space="preserve"> A.12.</w:t>
      </w:r>
      <w:r w:rsidR="00923B26" w:rsidRPr="00923B26">
        <w:rPr>
          <w:color w:val="000000"/>
        </w:rPr>
        <w:t>1</w:t>
      </w:r>
      <w:r w:rsidR="00923B26" w:rsidRPr="006A6D44">
        <w:rPr>
          <w:color w:val="000000"/>
        </w:rPr>
        <w:t xml:space="preserve">) </w:t>
      </w:r>
      <w:proofErr w:type="spellStart"/>
      <w:r w:rsidR="00923B26">
        <w:rPr>
          <w:color w:val="000000"/>
        </w:rPr>
        <w:t>………………………………………………………………….</w:t>
      </w:r>
      <w:r w:rsidR="00923B26" w:rsidRPr="006A6D44">
        <w:rPr>
          <w:color w:val="000000"/>
        </w:rPr>
        <w:t>nell</w:t>
      </w:r>
      <w:proofErr w:type="spellEnd"/>
      <w:r w:rsidR="00923B26" w:rsidRPr="006A6D44">
        <w:rPr>
          <w:color w:val="000000"/>
        </w:rPr>
        <w:t xml:space="preserve">’ambito del </w:t>
      </w:r>
      <w:r w:rsidR="00923B26" w:rsidRPr="00923B26">
        <w:rPr>
          <w:color w:val="000000"/>
        </w:rPr>
        <w:t>Progetto FORINNOVAQUA - formazione per l’innovazione tecnologica in acquacoltura</w:t>
      </w:r>
      <w:r w:rsidR="00923B26" w:rsidRPr="006A6D44">
        <w:rPr>
          <w:color w:val="000000"/>
        </w:rPr>
        <w:t>,</w:t>
      </w:r>
      <w:r w:rsidR="00923B26" w:rsidRPr="00923B26">
        <w:rPr>
          <w:color w:val="000000"/>
        </w:rPr>
        <w:t xml:space="preserve"> </w:t>
      </w:r>
      <w:r w:rsidR="00923B26" w:rsidRPr="006A6D44">
        <w:rPr>
          <w:color w:val="000000"/>
        </w:rPr>
        <w:t xml:space="preserve">presentato a valere sul </w:t>
      </w:r>
      <w:proofErr w:type="spellStart"/>
      <w:r w:rsidR="00923B26" w:rsidRPr="006A6D44">
        <w:rPr>
          <w:color w:val="000000"/>
        </w:rPr>
        <w:t>P.O.N.</w:t>
      </w:r>
      <w:proofErr w:type="spellEnd"/>
      <w:r w:rsidR="00923B26" w:rsidRPr="006A6D44">
        <w:rPr>
          <w:color w:val="000000"/>
        </w:rPr>
        <w:t xml:space="preserve"> Ricerca e Competitività 2007-2013</w:t>
      </w:r>
      <w:r w:rsidR="00923B26">
        <w:rPr>
          <w:color w:val="000000"/>
        </w:rPr>
        <w:t>.</w:t>
      </w:r>
      <w:r w:rsidRPr="00EB356B">
        <w:rPr>
          <w:b/>
          <w:color w:val="000000"/>
        </w:rPr>
        <w:t xml:space="preserve">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A tal fine il/la sottoscritto/a, sotto la propria responsabilità, avvalendosi delle disposizioni di cui al D.P.R. 28/12/2000, n. 445, consapevole delle responsabilità civili e penali per le dichiarazioni non veritiere, nonché della decadenza dai benefici eventualmente conseguenti al provvedimento emanato in base alle dichiarazioni non veritiere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
    <w:p w:rsidR="00F60604" w:rsidRPr="00EB356B" w:rsidRDefault="00F60604" w:rsidP="00F60604">
      <w:pPr>
        <w:pStyle w:val="UnipdDecreta"/>
        <w:tabs>
          <w:tab w:val="left" w:pos="0"/>
        </w:tabs>
        <w:spacing w:line="360" w:lineRule="auto"/>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DICHIARA</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
    <w:p w:rsidR="00F60604" w:rsidRPr="00CD1CB8" w:rsidRDefault="00F60604" w:rsidP="00F60604">
      <w:pPr>
        <w:autoSpaceDE w:val="0"/>
        <w:autoSpaceDN w:val="0"/>
        <w:adjustRightInd w:val="0"/>
        <w:spacing w:line="360" w:lineRule="auto"/>
      </w:pPr>
      <w:r>
        <w:rPr>
          <w:color w:val="000000"/>
        </w:rPr>
        <w:t xml:space="preserve">1) </w:t>
      </w:r>
      <w:r w:rsidRPr="00CD1CB8">
        <w:t xml:space="preserve">di avere qualifica di personale docente interno all’Università degli Studi di Messina con il ruolo  </w:t>
      </w:r>
    </w:p>
    <w:p w:rsidR="00F60604" w:rsidRPr="00CD1CB8" w:rsidRDefault="00F60604" w:rsidP="00F60604">
      <w:pPr>
        <w:autoSpaceDE w:val="0"/>
        <w:autoSpaceDN w:val="0"/>
        <w:adjustRightInd w:val="0"/>
        <w:spacing w:line="360" w:lineRule="auto"/>
        <w:jc w:val="both"/>
      </w:pPr>
      <w:r w:rsidRPr="00CD1CB8">
        <w:lastRenderedPageBreak/>
        <w:t xml:space="preserve">    giuridico </w:t>
      </w:r>
      <w:proofErr w:type="spellStart"/>
      <w:r w:rsidRPr="00CD1CB8">
        <w:t>di……………</w:t>
      </w:r>
      <w:proofErr w:type="spellEnd"/>
      <w:r w:rsidRPr="00CD1CB8">
        <w:t xml:space="preserve">..   </w:t>
      </w:r>
      <w:proofErr w:type="spellStart"/>
      <w:r w:rsidRPr="00CD1CB8">
        <w:t>SSD………………………ovvero</w:t>
      </w:r>
      <w:proofErr w:type="spellEnd"/>
      <w:r w:rsidRPr="00CD1CB8">
        <w:t xml:space="preserve"> di personale tecnico laureato di   </w:t>
      </w:r>
    </w:p>
    <w:p w:rsidR="00F60604" w:rsidRPr="00CD1CB8" w:rsidRDefault="00F60604" w:rsidP="00F60604">
      <w:pPr>
        <w:autoSpaceDE w:val="0"/>
        <w:autoSpaceDN w:val="0"/>
        <w:adjustRightInd w:val="0"/>
        <w:spacing w:line="360" w:lineRule="auto"/>
        <w:jc w:val="both"/>
      </w:pPr>
      <w:r>
        <w:t xml:space="preserve">     </w:t>
      </w:r>
      <w:r w:rsidRPr="00CD1CB8">
        <w:t xml:space="preserve">cui     all’art. 50 del D.P.R. 382/80 presso </w:t>
      </w:r>
      <w:proofErr w:type="spellStart"/>
      <w:r w:rsidRPr="00CD1CB8">
        <w:t>……………………….dell</w:t>
      </w:r>
      <w:proofErr w:type="spellEnd"/>
      <w:r w:rsidRPr="00CD1CB8">
        <w:t xml:space="preserve">’Università degli Studi di   </w:t>
      </w:r>
    </w:p>
    <w:p w:rsidR="00F60604" w:rsidRDefault="00F60604" w:rsidP="00F60604">
      <w:pPr>
        <w:pStyle w:val="UnipdDecreta"/>
        <w:tabs>
          <w:tab w:val="left" w:pos="284"/>
        </w:tabs>
        <w:spacing w:line="360" w:lineRule="auto"/>
        <w:ind w:left="284" w:hanging="426"/>
        <w:jc w:val="both"/>
        <w:rPr>
          <w:rFonts w:ascii="Times New Roman" w:hAnsi="Times New Roman" w:cs="Times New Roman"/>
          <w:b w:val="0"/>
          <w:sz w:val="24"/>
          <w:szCs w:val="24"/>
        </w:rPr>
      </w:pPr>
      <w:r w:rsidRPr="00CD1CB8">
        <w:rPr>
          <w:rFonts w:ascii="Times New Roman" w:hAnsi="Times New Roman" w:cs="Times New Roman"/>
          <w:b w:val="0"/>
          <w:sz w:val="24"/>
          <w:szCs w:val="24"/>
        </w:rPr>
        <w:t xml:space="preserve">      Messina nonché di avere svolto tre anni di insegnamento ai sensi dell'art. 12 della legge     </w:t>
      </w:r>
      <w:r>
        <w:rPr>
          <w:rFonts w:ascii="Times New Roman" w:hAnsi="Times New Roman" w:cs="Times New Roman"/>
          <w:b w:val="0"/>
          <w:sz w:val="24"/>
          <w:szCs w:val="24"/>
        </w:rPr>
        <w:t xml:space="preserve">  </w:t>
      </w:r>
      <w:r w:rsidRPr="00CD1CB8">
        <w:rPr>
          <w:rFonts w:ascii="Times New Roman" w:hAnsi="Times New Roman" w:cs="Times New Roman"/>
          <w:b w:val="0"/>
          <w:sz w:val="24"/>
          <w:szCs w:val="24"/>
        </w:rPr>
        <w:t>341/90);</w:t>
      </w:r>
    </w:p>
    <w:p w:rsidR="00F60604" w:rsidRPr="00EB356B" w:rsidRDefault="00F60604" w:rsidP="00F60604">
      <w:pPr>
        <w:pStyle w:val="UnipdDecreta"/>
        <w:tabs>
          <w:tab w:val="left" w:pos="284"/>
        </w:tabs>
        <w:spacing w:line="360" w:lineRule="auto"/>
        <w:jc w:val="both"/>
        <w:rPr>
          <w:rFonts w:ascii="Times New Roman" w:hAnsi="Times New Roman" w:cs="Times New Roman"/>
          <w:b w:val="0"/>
          <w:color w:val="000000"/>
          <w:sz w:val="24"/>
          <w:szCs w:val="24"/>
        </w:rPr>
      </w:pPr>
      <w:r>
        <w:rPr>
          <w:rFonts w:ascii="Times New Roman" w:hAnsi="Times New Roman" w:cs="Times New Roman"/>
          <w:b w:val="0"/>
          <w:sz w:val="24"/>
          <w:szCs w:val="24"/>
        </w:rPr>
        <w:t xml:space="preserve">2)  </w:t>
      </w:r>
      <w:r w:rsidRPr="00EB356B">
        <w:rPr>
          <w:rFonts w:ascii="Times New Roman" w:hAnsi="Times New Roman" w:cs="Times New Roman"/>
          <w:b w:val="0"/>
          <w:color w:val="000000"/>
          <w:sz w:val="24"/>
          <w:szCs w:val="24"/>
        </w:rPr>
        <w:t xml:space="preserve">che quanto dichiarato nel </w:t>
      </w:r>
      <w:r w:rsidRPr="00EB356B">
        <w:rPr>
          <w:rFonts w:ascii="Times New Roman" w:hAnsi="Times New Roman" w:cs="Times New Roman"/>
          <w:b w:val="0"/>
          <w:i/>
          <w:color w:val="000000"/>
          <w:sz w:val="24"/>
          <w:szCs w:val="24"/>
        </w:rPr>
        <w:t>curriculum</w:t>
      </w:r>
      <w:r w:rsidRPr="00EB356B">
        <w:rPr>
          <w:rFonts w:ascii="Times New Roman" w:hAnsi="Times New Roman" w:cs="Times New Roman"/>
          <w:b w:val="0"/>
          <w:color w:val="000000"/>
          <w:sz w:val="24"/>
          <w:szCs w:val="24"/>
        </w:rPr>
        <w:t xml:space="preserve"> allegato corrisponde al vero;</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3)  </w:t>
      </w:r>
      <w:r w:rsidRPr="00EB356B">
        <w:rPr>
          <w:rFonts w:ascii="Times New Roman" w:hAnsi="Times New Roman" w:cs="Times New Roman"/>
          <w:b w:val="0"/>
          <w:color w:val="000000"/>
          <w:sz w:val="24"/>
          <w:szCs w:val="24"/>
        </w:rPr>
        <w:t>di aver preso integrale visione dell’avviso di selezione e di accettarne termini e condizioni;</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4)  </w:t>
      </w:r>
      <w:r w:rsidRPr="00EB356B">
        <w:rPr>
          <w:rFonts w:ascii="Times New Roman" w:hAnsi="Times New Roman" w:cs="Times New Roman"/>
          <w:b w:val="0"/>
          <w:color w:val="000000"/>
          <w:sz w:val="24"/>
          <w:szCs w:val="24"/>
        </w:rPr>
        <w:t xml:space="preserve">di impegnarsi a comunicare tempestivamente i cambiamenti di residenza o recapito;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ALLEGA ALLA PRESENTE: </w:t>
      </w:r>
    </w:p>
    <w:p w:rsidR="00F60604" w:rsidRPr="00EB356B" w:rsidRDefault="00F60604" w:rsidP="00F60604">
      <w:pPr>
        <w:pStyle w:val="UnipdDecreta"/>
        <w:numPr>
          <w:ilvl w:val="0"/>
          <w:numId w:val="5"/>
        </w:numPr>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i/>
          <w:color w:val="000000"/>
          <w:sz w:val="24"/>
          <w:szCs w:val="24"/>
        </w:rPr>
        <w:t>Curriculum vitae</w:t>
      </w:r>
      <w:r w:rsidRPr="00EB356B">
        <w:rPr>
          <w:rFonts w:ascii="Times New Roman" w:hAnsi="Times New Roman" w:cs="Times New Roman"/>
          <w:b w:val="0"/>
          <w:color w:val="000000"/>
          <w:sz w:val="24"/>
          <w:szCs w:val="24"/>
        </w:rPr>
        <w:t xml:space="preserve"> in formato europeo, reso in forma di autocertificazione firmato in ogni pagina e datato;</w:t>
      </w:r>
    </w:p>
    <w:p w:rsidR="00F60604" w:rsidRPr="00EB356B" w:rsidRDefault="00F60604" w:rsidP="00F60604">
      <w:pPr>
        <w:pStyle w:val="UnipdDecreta"/>
        <w:numPr>
          <w:ilvl w:val="0"/>
          <w:numId w:val="5"/>
        </w:numPr>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Fotocopia fronte/retro di un documento di identità in corso di validità debitamente firmata; </w:t>
      </w:r>
    </w:p>
    <w:p w:rsidR="00F60604" w:rsidRPr="00EB356B" w:rsidRDefault="00F60604" w:rsidP="00F60604">
      <w:pPr>
        <w:pStyle w:val="UnipdDecreta"/>
        <w:numPr>
          <w:ilvl w:val="0"/>
          <w:numId w:val="5"/>
        </w:numPr>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Eventuale documentazione utile alla valutazione prodotta nel rispetto dei criteri richiamati dai recenti interventi normativi al D.P.R. 445/2000.</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w:t>
      </w:r>
    </w:p>
    <w:p w:rsidR="00F60604" w:rsidRPr="00EB356B" w:rsidRDefault="00F60604" w:rsidP="00F60604">
      <w:pPr>
        <w:pStyle w:val="UnipdDecreta"/>
        <w:tabs>
          <w:tab w:val="left" w:pos="0"/>
        </w:tabs>
        <w:spacing w:line="360" w:lineRule="auto"/>
        <w:ind w:left="720"/>
        <w:jc w:val="both"/>
        <w:rPr>
          <w:rFonts w:ascii="Times New Roman" w:hAnsi="Times New Roman" w:cs="Times New Roman"/>
          <w:b w:val="0"/>
          <w:color w:val="000000"/>
          <w:sz w:val="24"/>
          <w:szCs w:val="24"/>
        </w:rPr>
      </w:pPr>
    </w:p>
    <w:p w:rsidR="00F60604" w:rsidRPr="00EB356B" w:rsidRDefault="00F60604" w:rsidP="00F60604">
      <w:pPr>
        <w:pStyle w:val="UnipdDecreta"/>
        <w:tabs>
          <w:tab w:val="left" w:pos="0"/>
        </w:tabs>
        <w:spacing w:line="360" w:lineRule="auto"/>
        <w:ind w:left="4500"/>
        <w:jc w:val="both"/>
        <w:rPr>
          <w:rFonts w:ascii="Times New Roman" w:hAnsi="Times New Roman" w:cs="Times New Roman"/>
          <w:b w:val="0"/>
          <w:color w:val="000000"/>
          <w:sz w:val="24"/>
          <w:szCs w:val="24"/>
        </w:rPr>
      </w:pPr>
      <w:proofErr w:type="spellStart"/>
      <w:r w:rsidRPr="00EB356B">
        <w:rPr>
          <w:rFonts w:ascii="Times New Roman" w:hAnsi="Times New Roman" w:cs="Times New Roman"/>
          <w:b w:val="0"/>
          <w:color w:val="000000"/>
          <w:sz w:val="24"/>
          <w:szCs w:val="24"/>
        </w:rPr>
        <w:t>Firma……………………………………………</w:t>
      </w:r>
      <w:proofErr w:type="spellEnd"/>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Il/La sottoscritto/a esprime il proprio consenso affinché i dati personali forniti possano essere trattati, nel rispetto del d.lgs. 196/03, per gli adempimenti connessi alla presente procedura.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Luogo </w:t>
      </w:r>
      <w:proofErr w:type="spellStart"/>
      <w:r w:rsidRPr="00EB356B">
        <w:rPr>
          <w:rFonts w:ascii="Times New Roman" w:hAnsi="Times New Roman" w:cs="Times New Roman"/>
          <w:b w:val="0"/>
          <w:color w:val="000000"/>
          <w:sz w:val="24"/>
          <w:szCs w:val="24"/>
        </w:rPr>
        <w:t>…………………………………………</w:t>
      </w:r>
      <w:proofErr w:type="spellEnd"/>
      <w:r w:rsidRPr="00EB356B">
        <w:rPr>
          <w:rFonts w:ascii="Times New Roman" w:hAnsi="Times New Roman" w:cs="Times New Roman"/>
          <w:b w:val="0"/>
          <w:color w:val="000000"/>
          <w:sz w:val="24"/>
          <w:szCs w:val="24"/>
        </w:rPr>
        <w:t xml:space="preserve">. </w:t>
      </w:r>
    </w:p>
    <w:p w:rsidR="00F60604" w:rsidRPr="00EB356B" w:rsidRDefault="00F60604" w:rsidP="00F60604">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Data </w:t>
      </w:r>
      <w:proofErr w:type="spellStart"/>
      <w:r w:rsidRPr="00EB356B">
        <w:rPr>
          <w:rFonts w:ascii="Times New Roman" w:hAnsi="Times New Roman" w:cs="Times New Roman"/>
          <w:b w:val="0"/>
          <w:color w:val="000000"/>
          <w:sz w:val="24"/>
          <w:szCs w:val="24"/>
        </w:rPr>
        <w:t>………………………</w:t>
      </w:r>
      <w:proofErr w:type="spellEnd"/>
      <w:r w:rsidRPr="00EB356B">
        <w:rPr>
          <w:rFonts w:ascii="Times New Roman" w:hAnsi="Times New Roman" w:cs="Times New Roman"/>
          <w:b w:val="0"/>
          <w:color w:val="000000"/>
          <w:sz w:val="24"/>
          <w:szCs w:val="24"/>
        </w:rPr>
        <w:t xml:space="preserve"> </w:t>
      </w:r>
    </w:p>
    <w:p w:rsidR="00F60604" w:rsidRPr="00EB356B" w:rsidRDefault="00F60604" w:rsidP="00F60604">
      <w:pPr>
        <w:pStyle w:val="UnipdDecreta"/>
        <w:spacing w:line="360" w:lineRule="auto"/>
        <w:ind w:left="5040"/>
        <w:jc w:val="both"/>
        <w:rPr>
          <w:rFonts w:ascii="Times New Roman" w:hAnsi="Times New Roman" w:cs="Times New Roman"/>
          <w:b w:val="0"/>
          <w:color w:val="000000"/>
          <w:sz w:val="24"/>
          <w:szCs w:val="24"/>
        </w:rPr>
      </w:pPr>
    </w:p>
    <w:p w:rsidR="00F60604" w:rsidRDefault="00F60604" w:rsidP="00F60604">
      <w:pPr>
        <w:pStyle w:val="UnipdDecreta"/>
        <w:spacing w:line="360" w:lineRule="auto"/>
        <w:ind w:left="50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Firma </w:t>
      </w:r>
      <w:proofErr w:type="spellStart"/>
      <w:r>
        <w:rPr>
          <w:rFonts w:ascii="Times New Roman" w:hAnsi="Times New Roman" w:cs="Times New Roman"/>
          <w:b w:val="0"/>
          <w:color w:val="000000"/>
          <w:sz w:val="24"/>
          <w:szCs w:val="24"/>
        </w:rPr>
        <w:t>…………………………………………</w:t>
      </w:r>
      <w:proofErr w:type="spellEnd"/>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Pr="00EA139C" w:rsidRDefault="00923B26" w:rsidP="00923B26">
      <w:pPr>
        <w:pStyle w:val="UnipdDecreta"/>
        <w:tabs>
          <w:tab w:val="left" w:pos="0"/>
        </w:tabs>
        <w:jc w:val="both"/>
        <w:rPr>
          <w:rFonts w:ascii="Times New Roman" w:hAnsi="Times New Roman" w:cs="Times New Roman"/>
          <w:color w:val="000000"/>
          <w:sz w:val="24"/>
          <w:szCs w:val="24"/>
          <w:u w:val="single"/>
        </w:rPr>
      </w:pPr>
      <w:r w:rsidRPr="00EA139C">
        <w:rPr>
          <w:rFonts w:ascii="Times New Roman" w:hAnsi="Times New Roman" w:cs="Times New Roman"/>
          <w:color w:val="000000"/>
          <w:sz w:val="24"/>
          <w:szCs w:val="24"/>
          <w:u w:val="single"/>
        </w:rPr>
        <w:lastRenderedPageBreak/>
        <w:t>ALLEGATO B (</w:t>
      </w:r>
      <w:r>
        <w:rPr>
          <w:rFonts w:ascii="Times New Roman" w:hAnsi="Times New Roman" w:cs="Times New Roman"/>
          <w:color w:val="000000"/>
          <w:sz w:val="24"/>
          <w:szCs w:val="24"/>
          <w:u w:val="single"/>
        </w:rPr>
        <w:t>altri soggetti</w:t>
      </w:r>
      <w:r w:rsidRPr="00EA139C">
        <w:rPr>
          <w:rFonts w:ascii="Times New Roman" w:hAnsi="Times New Roman" w:cs="Times New Roman"/>
          <w:color w:val="000000"/>
          <w:sz w:val="24"/>
          <w:szCs w:val="24"/>
          <w:u w:val="single"/>
        </w:rPr>
        <w:t xml:space="preserve">) </w:t>
      </w:r>
    </w:p>
    <w:p w:rsidR="00923B26" w:rsidRPr="00EA139C" w:rsidRDefault="00923B26" w:rsidP="00923B26">
      <w:pPr>
        <w:pStyle w:val="UnipdDecreta"/>
        <w:tabs>
          <w:tab w:val="left" w:pos="0"/>
        </w:tabs>
        <w:jc w:val="both"/>
        <w:rPr>
          <w:rFonts w:ascii="Times New Roman" w:hAnsi="Times New Roman" w:cs="Times New Roman"/>
          <w:b w:val="0"/>
          <w:color w:val="000000"/>
          <w:sz w:val="24"/>
          <w:szCs w:val="24"/>
        </w:rPr>
      </w:pPr>
    </w:p>
    <w:p w:rsidR="00923B26" w:rsidRPr="00770125" w:rsidRDefault="00923B26" w:rsidP="00923B26">
      <w:pPr>
        <w:pStyle w:val="Corpodeltesto21"/>
        <w:spacing w:line="360" w:lineRule="auto"/>
        <w:ind w:left="1315" w:firstLine="3544"/>
        <w:rPr>
          <w:b/>
          <w:szCs w:val="24"/>
        </w:rPr>
      </w:pPr>
      <w:r w:rsidRPr="00770125">
        <w:rPr>
          <w:b/>
          <w:szCs w:val="24"/>
        </w:rPr>
        <w:t>Università degli Studi di Messina</w:t>
      </w:r>
    </w:p>
    <w:p w:rsidR="00923B26" w:rsidRPr="00EA139C" w:rsidRDefault="00923B26" w:rsidP="00923B26">
      <w:pPr>
        <w:pStyle w:val="UnipdDecreta"/>
        <w:ind w:left="4859"/>
        <w:jc w:val="both"/>
        <w:rPr>
          <w:rFonts w:ascii="Times New Roman" w:hAnsi="Times New Roman" w:cs="Times New Roman"/>
          <w:b w:val="0"/>
          <w:color w:val="000000"/>
          <w:sz w:val="24"/>
          <w:szCs w:val="24"/>
        </w:rPr>
      </w:pPr>
      <w:r w:rsidRPr="00EA139C">
        <w:rPr>
          <w:rFonts w:ascii="Times New Roman" w:hAnsi="Times New Roman" w:cs="Times New Roman"/>
          <w:b w:val="0"/>
          <w:color w:val="000000"/>
          <w:sz w:val="24"/>
          <w:szCs w:val="24"/>
        </w:rPr>
        <w:t xml:space="preserve">Prof. </w:t>
      </w:r>
      <w:r>
        <w:rPr>
          <w:rFonts w:ascii="Times New Roman" w:hAnsi="Times New Roman" w:cs="Times New Roman"/>
          <w:b w:val="0"/>
          <w:color w:val="000000"/>
          <w:sz w:val="24"/>
          <w:szCs w:val="24"/>
        </w:rPr>
        <w:t>Antonio Manganaro</w:t>
      </w:r>
    </w:p>
    <w:p w:rsidR="00923B26" w:rsidRDefault="00923B26" w:rsidP="00923B26">
      <w:pPr>
        <w:pStyle w:val="UnipdDecreta"/>
        <w:ind w:left="4859"/>
        <w:jc w:val="both"/>
      </w:pPr>
      <w:r>
        <w:rPr>
          <w:rFonts w:ascii="Times New Roman" w:hAnsi="Times New Roman" w:cs="Times New Roman"/>
          <w:b w:val="0"/>
          <w:color w:val="000000"/>
          <w:sz w:val="24"/>
          <w:szCs w:val="24"/>
        </w:rPr>
        <w:t xml:space="preserve">Responsabile </w:t>
      </w:r>
      <w:r>
        <w:rPr>
          <w:b w:val="0"/>
          <w:bCs/>
        </w:rPr>
        <w:t xml:space="preserve">Progetto FORINNOVAQUA - formazione per l’innovazione tecnologica in acquacoltura </w:t>
      </w:r>
    </w:p>
    <w:p w:rsidR="00923B26" w:rsidRPr="00EA139C" w:rsidRDefault="00923B26" w:rsidP="00923B26">
      <w:pPr>
        <w:pStyle w:val="UnipdDecreta"/>
        <w:ind w:left="4859"/>
        <w:jc w:val="both"/>
        <w:rPr>
          <w:rFonts w:ascii="Times New Roman" w:hAnsi="Times New Roman" w:cs="Times New Roman"/>
          <w:b w:val="0"/>
          <w:color w:val="000000"/>
          <w:sz w:val="24"/>
          <w:szCs w:val="24"/>
        </w:rPr>
      </w:pPr>
      <w:r w:rsidRPr="00EA139C">
        <w:rPr>
          <w:rFonts w:ascii="Times New Roman" w:hAnsi="Times New Roman" w:cs="Times New Roman"/>
          <w:b w:val="0"/>
          <w:color w:val="000000"/>
          <w:sz w:val="24"/>
          <w:szCs w:val="24"/>
        </w:rPr>
        <w:t xml:space="preserve">c/o Dipartimento di </w:t>
      </w:r>
      <w:r w:rsidRPr="006A6D44">
        <w:rPr>
          <w:rFonts w:ascii="Times New Roman" w:hAnsi="Times New Roman" w:cs="Times New Roman"/>
          <w:b w:val="0"/>
          <w:color w:val="000000"/>
          <w:sz w:val="24"/>
          <w:szCs w:val="24"/>
        </w:rPr>
        <w:t>Scienze Veterinarie</w:t>
      </w:r>
    </w:p>
    <w:p w:rsidR="00923B26" w:rsidRDefault="00923B26" w:rsidP="00923B26">
      <w:pPr>
        <w:pStyle w:val="UnipdDecreta"/>
        <w:ind w:left="485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Polo Universitario dell’Annunziata </w:t>
      </w:r>
    </w:p>
    <w:p w:rsidR="00923B26" w:rsidRPr="00EA139C" w:rsidRDefault="00923B26" w:rsidP="00923B26">
      <w:pPr>
        <w:pStyle w:val="UnipdDecreta"/>
        <w:ind w:left="485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98168 Messina</w:t>
      </w: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Il/La sottoscritto/a </w:t>
      </w:r>
      <w:proofErr w:type="spellStart"/>
      <w:r w:rsidRPr="00EB356B">
        <w:rPr>
          <w:rFonts w:ascii="Times New Roman" w:hAnsi="Times New Roman" w:cs="Times New Roman"/>
          <w:b w:val="0"/>
          <w:color w:val="000000"/>
          <w:sz w:val="24"/>
          <w:szCs w:val="24"/>
        </w:rPr>
        <w:t>……………………………………………………………</w:t>
      </w:r>
      <w:proofErr w:type="spellEnd"/>
      <w:r w:rsidRPr="00EB356B">
        <w:rPr>
          <w:rFonts w:ascii="Times New Roman" w:hAnsi="Times New Roman" w:cs="Times New Roman"/>
          <w:b w:val="0"/>
          <w:color w:val="000000"/>
          <w:sz w:val="24"/>
          <w:szCs w:val="24"/>
        </w:rPr>
        <w:t>.</w:t>
      </w: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nato/a a ................................................................ (</w:t>
      </w:r>
      <w:proofErr w:type="spellStart"/>
      <w:r w:rsidRPr="00EB356B">
        <w:rPr>
          <w:rFonts w:ascii="Times New Roman" w:hAnsi="Times New Roman" w:cs="Times New Roman"/>
          <w:b w:val="0"/>
          <w:color w:val="000000"/>
          <w:sz w:val="24"/>
          <w:szCs w:val="24"/>
        </w:rPr>
        <w:t>Prov.……</w:t>
      </w:r>
      <w:proofErr w:type="spellEnd"/>
      <w:r w:rsidRPr="00EB356B">
        <w:rPr>
          <w:rFonts w:ascii="Times New Roman" w:hAnsi="Times New Roman" w:cs="Times New Roman"/>
          <w:b w:val="0"/>
          <w:color w:val="000000"/>
          <w:sz w:val="24"/>
          <w:szCs w:val="24"/>
        </w:rPr>
        <w:t xml:space="preserve">) </w:t>
      </w:r>
      <w:proofErr w:type="spellStart"/>
      <w:r w:rsidRPr="00EB356B">
        <w:rPr>
          <w:rFonts w:ascii="Times New Roman" w:hAnsi="Times New Roman" w:cs="Times New Roman"/>
          <w:b w:val="0"/>
          <w:color w:val="000000"/>
          <w:sz w:val="24"/>
          <w:szCs w:val="24"/>
        </w:rPr>
        <w:t>il……………………</w:t>
      </w:r>
      <w:proofErr w:type="spellEnd"/>
      <w:r w:rsidRPr="00EB356B">
        <w:rPr>
          <w:rFonts w:ascii="Times New Roman" w:hAnsi="Times New Roman" w:cs="Times New Roman"/>
          <w:b w:val="0"/>
          <w:color w:val="000000"/>
          <w:sz w:val="24"/>
          <w:szCs w:val="24"/>
        </w:rPr>
        <w:t>.. e residente a.............................................................. (</w:t>
      </w:r>
      <w:proofErr w:type="spellStart"/>
      <w:r w:rsidRPr="00EB356B">
        <w:rPr>
          <w:rFonts w:ascii="Times New Roman" w:hAnsi="Times New Roman" w:cs="Times New Roman"/>
          <w:b w:val="0"/>
          <w:color w:val="000000"/>
          <w:sz w:val="24"/>
          <w:szCs w:val="24"/>
        </w:rPr>
        <w:t>Prov………</w:t>
      </w:r>
      <w:proofErr w:type="spellEnd"/>
      <w:r w:rsidRPr="00EB356B">
        <w:rPr>
          <w:rFonts w:ascii="Times New Roman" w:hAnsi="Times New Roman" w:cs="Times New Roman"/>
          <w:b w:val="0"/>
          <w:color w:val="000000"/>
          <w:sz w:val="24"/>
          <w:szCs w:val="24"/>
        </w:rPr>
        <w:t xml:space="preserve">) via ..................................................................  n. ................ </w:t>
      </w:r>
      <w:proofErr w:type="spellStart"/>
      <w:r w:rsidRPr="00EB356B">
        <w:rPr>
          <w:rFonts w:ascii="Times New Roman" w:hAnsi="Times New Roman" w:cs="Times New Roman"/>
          <w:b w:val="0"/>
          <w:color w:val="000000"/>
          <w:sz w:val="24"/>
          <w:szCs w:val="24"/>
        </w:rPr>
        <w:t>cap</w:t>
      </w:r>
      <w:proofErr w:type="spellEnd"/>
      <w:r w:rsidRPr="00EB356B">
        <w:rPr>
          <w:rFonts w:ascii="Times New Roman" w:hAnsi="Times New Roman" w:cs="Times New Roman"/>
          <w:b w:val="0"/>
          <w:color w:val="000000"/>
          <w:sz w:val="24"/>
          <w:szCs w:val="24"/>
        </w:rPr>
        <w:t xml:space="preserve"> ..........................</w:t>
      </w: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proofErr w:type="spellStart"/>
      <w:r w:rsidRPr="00EB356B">
        <w:rPr>
          <w:rFonts w:ascii="Times New Roman" w:hAnsi="Times New Roman" w:cs="Times New Roman"/>
          <w:b w:val="0"/>
          <w:color w:val="000000"/>
          <w:sz w:val="24"/>
          <w:szCs w:val="24"/>
        </w:rPr>
        <w:t>c.f.</w:t>
      </w:r>
      <w:proofErr w:type="spellEnd"/>
      <w:r w:rsidRPr="00EB356B">
        <w:rPr>
          <w:rFonts w:ascii="Times New Roman" w:hAnsi="Times New Roman" w:cs="Times New Roman"/>
          <w:b w:val="0"/>
          <w:color w:val="000000"/>
          <w:sz w:val="24"/>
          <w:szCs w:val="24"/>
        </w:rPr>
        <w:t xml:space="preserve"> ...................................................................e-mail ..........................................................................</w:t>
      </w: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recapito telefonico:</w:t>
      </w: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proofErr w:type="spellStart"/>
      <w:r w:rsidRPr="00EB356B">
        <w:rPr>
          <w:rFonts w:ascii="Times New Roman" w:hAnsi="Times New Roman" w:cs="Times New Roman"/>
          <w:b w:val="0"/>
          <w:color w:val="000000"/>
          <w:sz w:val="24"/>
          <w:szCs w:val="24"/>
        </w:rPr>
        <w:t>abitaz</w:t>
      </w:r>
      <w:proofErr w:type="spellEnd"/>
      <w:r w:rsidRPr="00EB356B">
        <w:rPr>
          <w:rFonts w:ascii="Times New Roman" w:hAnsi="Times New Roman" w:cs="Times New Roman"/>
          <w:b w:val="0"/>
          <w:color w:val="000000"/>
          <w:sz w:val="24"/>
          <w:szCs w:val="24"/>
        </w:rPr>
        <w:t xml:space="preserve">. ...................................................... </w:t>
      </w:r>
      <w:proofErr w:type="spellStart"/>
      <w:r w:rsidRPr="00EB356B">
        <w:rPr>
          <w:rFonts w:ascii="Times New Roman" w:hAnsi="Times New Roman" w:cs="Times New Roman"/>
          <w:b w:val="0"/>
          <w:color w:val="000000"/>
          <w:sz w:val="24"/>
          <w:szCs w:val="24"/>
        </w:rPr>
        <w:t>cell</w:t>
      </w:r>
      <w:proofErr w:type="spellEnd"/>
      <w:r w:rsidRPr="00EB356B">
        <w:rPr>
          <w:rFonts w:ascii="Times New Roman" w:hAnsi="Times New Roman" w:cs="Times New Roman"/>
          <w:b w:val="0"/>
          <w:color w:val="000000"/>
          <w:sz w:val="24"/>
          <w:szCs w:val="24"/>
        </w:rPr>
        <w:t xml:space="preserve"> </w:t>
      </w:r>
      <w:proofErr w:type="spellStart"/>
      <w:r w:rsidRPr="00EB356B">
        <w:rPr>
          <w:rFonts w:ascii="Times New Roman" w:hAnsi="Times New Roman" w:cs="Times New Roman"/>
          <w:b w:val="0"/>
          <w:color w:val="000000"/>
          <w:sz w:val="24"/>
          <w:szCs w:val="24"/>
        </w:rPr>
        <w:t>…………</w:t>
      </w:r>
      <w:proofErr w:type="spellEnd"/>
      <w:r w:rsidRPr="00EB356B">
        <w:rPr>
          <w:rFonts w:ascii="Times New Roman" w:hAnsi="Times New Roman" w:cs="Times New Roman"/>
          <w:b w:val="0"/>
          <w:color w:val="000000"/>
          <w:sz w:val="24"/>
          <w:szCs w:val="24"/>
        </w:rPr>
        <w:t xml:space="preserve">............................................... </w:t>
      </w: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recapito eletto (se diverso dalla residenza) ...................................................................</w:t>
      </w: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p>
    <w:p w:rsidR="00923B26" w:rsidRPr="00EB356B" w:rsidRDefault="00923B26" w:rsidP="00923B26">
      <w:pPr>
        <w:pStyle w:val="UnipdDecreta"/>
        <w:tabs>
          <w:tab w:val="left" w:pos="0"/>
        </w:tabs>
        <w:spacing w:line="360" w:lineRule="auto"/>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CHIEDE</w:t>
      </w: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r w:rsidRPr="00923B26">
        <w:rPr>
          <w:rFonts w:ascii="Times New Roman" w:hAnsi="Times New Roman" w:cs="Times New Roman"/>
          <w:b w:val="0"/>
          <w:color w:val="000000"/>
          <w:sz w:val="24"/>
          <w:szCs w:val="24"/>
        </w:rPr>
        <w:t>di poter partecipare alla procedura comparativa per l’affidamento dell’incarico di docenza per l’insegnamento (</w:t>
      </w:r>
      <w:r w:rsidRPr="00923B26">
        <w:rPr>
          <w:rFonts w:ascii="Times New Roman" w:hAnsi="Times New Roman" w:cs="Times New Roman"/>
          <w:b w:val="0"/>
          <w:i/>
          <w:color w:val="000000"/>
          <w:sz w:val="24"/>
          <w:szCs w:val="24"/>
        </w:rPr>
        <w:t xml:space="preserve">specificare titolo e  sottomodulo, ad </w:t>
      </w:r>
      <w:proofErr w:type="spellStart"/>
      <w:r w:rsidRPr="00923B26">
        <w:rPr>
          <w:rFonts w:ascii="Times New Roman" w:hAnsi="Times New Roman" w:cs="Times New Roman"/>
          <w:b w:val="0"/>
          <w:i/>
          <w:color w:val="000000"/>
          <w:sz w:val="24"/>
          <w:szCs w:val="24"/>
        </w:rPr>
        <w:t>es</w:t>
      </w:r>
      <w:proofErr w:type="spellEnd"/>
      <w:r w:rsidRPr="00923B26">
        <w:rPr>
          <w:rFonts w:ascii="Times New Roman" w:hAnsi="Times New Roman" w:cs="Times New Roman"/>
          <w:b w:val="0"/>
          <w:i/>
          <w:color w:val="000000"/>
          <w:sz w:val="24"/>
          <w:szCs w:val="24"/>
        </w:rPr>
        <w:t xml:space="preserve"> A.12.1) </w:t>
      </w:r>
      <w:proofErr w:type="spellStart"/>
      <w:r w:rsidRPr="00923B26">
        <w:rPr>
          <w:rFonts w:ascii="Times New Roman" w:hAnsi="Times New Roman" w:cs="Times New Roman"/>
          <w:b w:val="0"/>
          <w:color w:val="000000"/>
          <w:sz w:val="24"/>
          <w:szCs w:val="24"/>
        </w:rPr>
        <w:t>………………………………………………………………….nell</w:t>
      </w:r>
      <w:proofErr w:type="spellEnd"/>
      <w:r w:rsidRPr="00923B26">
        <w:rPr>
          <w:rFonts w:ascii="Times New Roman" w:hAnsi="Times New Roman" w:cs="Times New Roman"/>
          <w:b w:val="0"/>
          <w:color w:val="000000"/>
          <w:sz w:val="24"/>
          <w:szCs w:val="24"/>
        </w:rPr>
        <w:t xml:space="preserve">’ambito del Progetto FORINNOVAQUA - formazione per l’innovazione tecnologica in acquacoltura, presentato a valere sul </w:t>
      </w:r>
      <w:proofErr w:type="spellStart"/>
      <w:r w:rsidRPr="00923B26">
        <w:rPr>
          <w:rFonts w:ascii="Times New Roman" w:hAnsi="Times New Roman" w:cs="Times New Roman"/>
          <w:b w:val="0"/>
          <w:color w:val="000000"/>
          <w:sz w:val="24"/>
          <w:szCs w:val="24"/>
        </w:rPr>
        <w:t>P.O.N.</w:t>
      </w:r>
      <w:proofErr w:type="spellEnd"/>
      <w:r w:rsidRPr="00923B26">
        <w:rPr>
          <w:rFonts w:ascii="Times New Roman" w:hAnsi="Times New Roman" w:cs="Times New Roman"/>
          <w:b w:val="0"/>
          <w:color w:val="000000"/>
          <w:sz w:val="24"/>
          <w:szCs w:val="24"/>
        </w:rPr>
        <w:t xml:space="preserve"> Ricerca e Competitività 2007-2013</w:t>
      </w: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 xml:space="preserve">A tal fine il/la sottoscritto/a, sotto la propria responsabilità, avvalendosi delle disposizioni di cui al D.P.R. 28/12/2000, n. 445, consapevole delle responsabilità civili e penali per le dichiarazioni non veritiere, nonché della decadenza dai benefici eventualmente conseguenti al provvedimento emanato in base alle dichiarazioni non veritiere </w:t>
      </w:r>
    </w:p>
    <w:p w:rsidR="00923B26" w:rsidRPr="00EB356B" w:rsidRDefault="00923B26" w:rsidP="00923B26">
      <w:pPr>
        <w:pStyle w:val="UnipdDecreta"/>
        <w:tabs>
          <w:tab w:val="left" w:pos="0"/>
        </w:tabs>
        <w:spacing w:line="360" w:lineRule="auto"/>
        <w:jc w:val="both"/>
        <w:rPr>
          <w:rFonts w:ascii="Times New Roman" w:hAnsi="Times New Roman" w:cs="Times New Roman"/>
          <w:b w:val="0"/>
          <w:color w:val="000000"/>
          <w:sz w:val="24"/>
          <w:szCs w:val="24"/>
        </w:rPr>
      </w:pPr>
    </w:p>
    <w:p w:rsidR="00923B26" w:rsidRDefault="00923B26" w:rsidP="00923B26">
      <w:pPr>
        <w:pStyle w:val="UnipdDecreta"/>
        <w:tabs>
          <w:tab w:val="left" w:pos="0"/>
        </w:tabs>
        <w:spacing w:line="360" w:lineRule="auto"/>
        <w:rPr>
          <w:rFonts w:ascii="Times New Roman" w:hAnsi="Times New Roman" w:cs="Times New Roman"/>
          <w:b w:val="0"/>
          <w:color w:val="000000"/>
          <w:sz w:val="24"/>
          <w:szCs w:val="24"/>
        </w:rPr>
      </w:pPr>
      <w:r w:rsidRPr="00EB356B">
        <w:rPr>
          <w:rFonts w:ascii="Times New Roman" w:hAnsi="Times New Roman" w:cs="Times New Roman"/>
          <w:b w:val="0"/>
          <w:color w:val="000000"/>
          <w:sz w:val="24"/>
          <w:szCs w:val="24"/>
        </w:rPr>
        <w:t>DICHIARA</w:t>
      </w:r>
    </w:p>
    <w:p w:rsidR="00923B26" w:rsidRPr="00681B86" w:rsidRDefault="00923B26" w:rsidP="00923B26">
      <w:pPr>
        <w:numPr>
          <w:ilvl w:val="0"/>
          <w:numId w:val="7"/>
        </w:numPr>
        <w:autoSpaceDE w:val="0"/>
        <w:autoSpaceDN w:val="0"/>
        <w:adjustRightInd w:val="0"/>
        <w:spacing w:line="360" w:lineRule="auto"/>
        <w:ind w:left="357" w:hanging="357"/>
      </w:pPr>
      <w:r w:rsidRPr="00681B86">
        <w:t>di essere cittadino____________________________________________________________</w:t>
      </w:r>
    </w:p>
    <w:p w:rsidR="00923B26" w:rsidRPr="00681B86" w:rsidRDefault="00923B26" w:rsidP="00923B26">
      <w:pPr>
        <w:numPr>
          <w:ilvl w:val="0"/>
          <w:numId w:val="7"/>
        </w:numPr>
        <w:autoSpaceDE w:val="0"/>
        <w:autoSpaceDN w:val="0"/>
        <w:adjustRightInd w:val="0"/>
        <w:spacing w:line="360" w:lineRule="auto"/>
        <w:ind w:left="357" w:hanging="357"/>
        <w:jc w:val="both"/>
      </w:pPr>
      <w:r w:rsidRPr="00681B86">
        <w:t>di essere iscritto nelle liste elettorali del comune di______________________(se cittadino</w:t>
      </w:r>
    </w:p>
    <w:p w:rsidR="00923B26" w:rsidRPr="00681B86" w:rsidRDefault="00923B26" w:rsidP="00923B26">
      <w:pPr>
        <w:autoSpaceDE w:val="0"/>
        <w:autoSpaceDN w:val="0"/>
        <w:adjustRightInd w:val="0"/>
        <w:spacing w:line="360" w:lineRule="auto"/>
        <w:ind w:left="357"/>
      </w:pPr>
      <w:r w:rsidRPr="00681B86">
        <w:t>italiano );</w:t>
      </w:r>
    </w:p>
    <w:p w:rsidR="00923B26" w:rsidRPr="00681B86" w:rsidRDefault="00923B26" w:rsidP="00923B26">
      <w:pPr>
        <w:numPr>
          <w:ilvl w:val="0"/>
          <w:numId w:val="7"/>
        </w:numPr>
        <w:autoSpaceDE w:val="0"/>
        <w:autoSpaceDN w:val="0"/>
        <w:adjustRightInd w:val="0"/>
        <w:spacing w:line="360" w:lineRule="auto"/>
        <w:ind w:left="357" w:hanging="357"/>
      </w:pPr>
      <w:r w:rsidRPr="00681B86">
        <w:lastRenderedPageBreak/>
        <w:t>di non aver riportato condanne penali e di non aver procedimenti penali pendenti;</w:t>
      </w:r>
    </w:p>
    <w:p w:rsidR="00923B26" w:rsidRDefault="00923B26" w:rsidP="00923B26">
      <w:pPr>
        <w:numPr>
          <w:ilvl w:val="0"/>
          <w:numId w:val="7"/>
        </w:numPr>
        <w:autoSpaceDE w:val="0"/>
        <w:autoSpaceDN w:val="0"/>
        <w:adjustRightInd w:val="0"/>
        <w:spacing w:line="360" w:lineRule="auto"/>
        <w:ind w:left="357" w:hanging="357"/>
      </w:pPr>
      <w:r w:rsidRPr="00681B86">
        <w:t>di essere dipendente p</w:t>
      </w:r>
      <w:r>
        <w:t xml:space="preserve">resso pubbliche amministrazioni_________________________________              </w:t>
      </w:r>
    </w:p>
    <w:p w:rsidR="00923B26" w:rsidRDefault="00923B26" w:rsidP="00923B26">
      <w:pPr>
        <w:autoSpaceDE w:val="0"/>
        <w:autoSpaceDN w:val="0"/>
        <w:adjustRightInd w:val="0"/>
        <w:spacing w:line="360" w:lineRule="auto"/>
      </w:pPr>
      <w:r>
        <w:t xml:space="preserve">      </w:t>
      </w:r>
      <w:r w:rsidRPr="006E5AD8">
        <w:t>(</w:t>
      </w:r>
      <w:r w:rsidRPr="00105C5E">
        <w:rPr>
          <w:i/>
        </w:rPr>
        <w:t>specificare il ruolo ricoperto e la sede di appartenenza</w:t>
      </w:r>
      <w:r w:rsidRPr="006E5AD8">
        <w:t>)</w:t>
      </w:r>
      <w:r>
        <w:t xml:space="preserve"> </w:t>
      </w:r>
      <w:r w:rsidRPr="006E5AD8">
        <w:t xml:space="preserve">ovvero di non essere dipendente presso </w:t>
      </w:r>
      <w:r>
        <w:t xml:space="preserve">      </w:t>
      </w:r>
    </w:p>
    <w:p w:rsidR="00923B26" w:rsidRPr="00681B86" w:rsidRDefault="00923B26" w:rsidP="00923B26">
      <w:pPr>
        <w:autoSpaceDE w:val="0"/>
        <w:autoSpaceDN w:val="0"/>
        <w:adjustRightInd w:val="0"/>
        <w:spacing w:line="360" w:lineRule="auto"/>
      </w:pPr>
      <w:r>
        <w:t xml:space="preserve">       </w:t>
      </w:r>
      <w:r w:rsidRPr="006E5AD8">
        <w:t>p</w:t>
      </w:r>
      <w:r w:rsidRPr="00681B86">
        <w:t xml:space="preserve">ubbliche amministrazioni ; </w:t>
      </w:r>
    </w:p>
    <w:p w:rsidR="00923B26" w:rsidRPr="00681B86" w:rsidRDefault="00923B26" w:rsidP="00923B26">
      <w:pPr>
        <w:numPr>
          <w:ilvl w:val="0"/>
          <w:numId w:val="7"/>
        </w:numPr>
        <w:spacing w:line="360" w:lineRule="auto"/>
        <w:ind w:left="357" w:hanging="357"/>
      </w:pPr>
      <w:r w:rsidRPr="00681B86">
        <w:t>che quanto dichiarato nel curriculum corrisponde al vero;</w:t>
      </w:r>
    </w:p>
    <w:p w:rsidR="00923B26" w:rsidRPr="00681B86" w:rsidRDefault="00923B26" w:rsidP="00923B26">
      <w:pPr>
        <w:pStyle w:val="UnipdDecreta"/>
        <w:numPr>
          <w:ilvl w:val="0"/>
          <w:numId w:val="7"/>
        </w:numPr>
        <w:tabs>
          <w:tab w:val="left" w:pos="0"/>
        </w:tabs>
        <w:spacing w:line="360" w:lineRule="auto"/>
        <w:ind w:left="357" w:hanging="357"/>
        <w:jc w:val="both"/>
        <w:rPr>
          <w:rFonts w:ascii="Times New Roman" w:hAnsi="Times New Roman" w:cs="Times New Roman"/>
          <w:b w:val="0"/>
          <w:sz w:val="24"/>
          <w:szCs w:val="24"/>
        </w:rPr>
      </w:pPr>
      <w:r w:rsidRPr="00681B86">
        <w:rPr>
          <w:rFonts w:ascii="Times New Roman" w:hAnsi="Times New Roman" w:cs="Times New Roman"/>
          <w:b w:val="0"/>
          <w:sz w:val="24"/>
          <w:szCs w:val="24"/>
        </w:rPr>
        <w:t xml:space="preserve">di aver preso integrale visione dell’avviso di selezione e di accettarne termini e condizioni; </w:t>
      </w:r>
    </w:p>
    <w:p w:rsidR="00923B26" w:rsidRDefault="00923B26" w:rsidP="00923B26">
      <w:pPr>
        <w:pStyle w:val="UnipdDecreta"/>
        <w:numPr>
          <w:ilvl w:val="0"/>
          <w:numId w:val="7"/>
        </w:numPr>
        <w:tabs>
          <w:tab w:val="left" w:pos="0"/>
        </w:tabs>
        <w:spacing w:line="360" w:lineRule="auto"/>
        <w:ind w:left="357" w:hanging="357"/>
        <w:jc w:val="both"/>
        <w:rPr>
          <w:rFonts w:ascii="Times New Roman" w:hAnsi="Times New Roman" w:cs="Times New Roman"/>
          <w:b w:val="0"/>
          <w:sz w:val="24"/>
          <w:szCs w:val="24"/>
        </w:rPr>
      </w:pPr>
      <w:r w:rsidRPr="00CD1CB8">
        <w:rPr>
          <w:rFonts w:ascii="Times New Roman" w:hAnsi="Times New Roman" w:cs="Times New Roman"/>
          <w:b w:val="0"/>
          <w:sz w:val="24"/>
          <w:szCs w:val="24"/>
        </w:rPr>
        <w:t>di non trovarsi in relazione di coniugio, parentela o di affinità, fino al quarto grado compreso con un professore appartene</w:t>
      </w:r>
      <w:r>
        <w:rPr>
          <w:rFonts w:ascii="Times New Roman" w:hAnsi="Times New Roman" w:cs="Times New Roman"/>
          <w:b w:val="0"/>
          <w:sz w:val="24"/>
          <w:szCs w:val="24"/>
        </w:rPr>
        <w:t>n</w:t>
      </w:r>
      <w:r w:rsidRPr="00CD1CB8">
        <w:rPr>
          <w:rFonts w:ascii="Times New Roman" w:hAnsi="Times New Roman" w:cs="Times New Roman"/>
          <w:b w:val="0"/>
          <w:sz w:val="24"/>
          <w:szCs w:val="24"/>
        </w:rPr>
        <w:t>te alla struttura procedente</w:t>
      </w:r>
      <w:r>
        <w:rPr>
          <w:rFonts w:ascii="Times New Roman" w:hAnsi="Times New Roman" w:cs="Times New Roman"/>
          <w:b w:val="0"/>
          <w:sz w:val="24"/>
          <w:szCs w:val="24"/>
        </w:rPr>
        <w:t xml:space="preserve"> e/o con un professore appartenente al Dipartimento di Scienze Veterinarie</w:t>
      </w:r>
      <w:r w:rsidRPr="00CD1CB8">
        <w:rPr>
          <w:rFonts w:ascii="Times New Roman" w:hAnsi="Times New Roman" w:cs="Times New Roman"/>
          <w:b w:val="0"/>
          <w:sz w:val="24"/>
          <w:szCs w:val="24"/>
        </w:rPr>
        <w:t>, con il Responsabile del Progetto, con il Rettore, il Direttore Generale o un componente del Senato Accademico e del Consiglio di Amministrazione in conformità a quanto disposto dall’art. 18, comma 1 lett. b) e c) della legge 30/12/2010 né  in una delle situazioni di incompatibilità previste dalla L. 190/2012 (Disposizioni per la prevenzione e la repressione della corruzione e dell'illegalità nella pubblica amministrazione</w:t>
      </w:r>
      <w:r>
        <w:rPr>
          <w:rFonts w:ascii="Times New Roman" w:hAnsi="Times New Roman" w:cs="Times New Roman"/>
          <w:b w:val="0"/>
          <w:sz w:val="24"/>
          <w:szCs w:val="24"/>
        </w:rPr>
        <w:t>)</w:t>
      </w:r>
      <w:r w:rsidRPr="00CD1CB8">
        <w:rPr>
          <w:rFonts w:ascii="Times New Roman" w:hAnsi="Times New Roman" w:cs="Times New Roman"/>
          <w:b w:val="0"/>
          <w:sz w:val="24"/>
          <w:szCs w:val="24"/>
        </w:rPr>
        <w:t>.</w:t>
      </w:r>
    </w:p>
    <w:p w:rsidR="00923B26" w:rsidRPr="00681B86" w:rsidRDefault="00923B26" w:rsidP="00923B26">
      <w:pPr>
        <w:pStyle w:val="UnipdDecreta"/>
        <w:numPr>
          <w:ilvl w:val="0"/>
          <w:numId w:val="7"/>
        </w:numPr>
        <w:tabs>
          <w:tab w:val="left" w:pos="0"/>
        </w:tabs>
        <w:spacing w:line="360" w:lineRule="auto"/>
        <w:ind w:left="357" w:hanging="357"/>
        <w:jc w:val="both"/>
        <w:rPr>
          <w:rFonts w:ascii="Times New Roman" w:hAnsi="Times New Roman" w:cs="Times New Roman"/>
          <w:b w:val="0"/>
          <w:sz w:val="24"/>
          <w:szCs w:val="24"/>
        </w:rPr>
      </w:pPr>
      <w:r w:rsidRPr="00681B86">
        <w:rPr>
          <w:rFonts w:ascii="Times New Roman" w:hAnsi="Times New Roman" w:cs="Times New Roman"/>
          <w:b w:val="0"/>
          <w:sz w:val="24"/>
          <w:szCs w:val="24"/>
        </w:rPr>
        <w:t>di impegnarsi a comunicare tempestivamente i cambiamenti di residenza o recapito.</w:t>
      </w:r>
    </w:p>
    <w:p w:rsidR="00923B26" w:rsidRPr="00681B86" w:rsidRDefault="00923B26" w:rsidP="00923B26">
      <w:pPr>
        <w:pStyle w:val="UnipdDecreta"/>
        <w:tabs>
          <w:tab w:val="left" w:pos="0"/>
        </w:tabs>
        <w:spacing w:line="360" w:lineRule="auto"/>
        <w:jc w:val="both"/>
        <w:rPr>
          <w:rFonts w:ascii="Times New Roman" w:hAnsi="Times New Roman" w:cs="Times New Roman"/>
          <w:b w:val="0"/>
          <w:sz w:val="24"/>
          <w:szCs w:val="24"/>
        </w:rPr>
      </w:pPr>
    </w:p>
    <w:p w:rsidR="00923B26" w:rsidRPr="00681B86" w:rsidRDefault="00923B26" w:rsidP="00923B26">
      <w:pPr>
        <w:pStyle w:val="UnipdDecreta"/>
        <w:tabs>
          <w:tab w:val="left" w:pos="0"/>
        </w:tabs>
        <w:spacing w:line="360" w:lineRule="auto"/>
        <w:jc w:val="both"/>
        <w:rPr>
          <w:rFonts w:ascii="Times New Roman" w:hAnsi="Times New Roman" w:cs="Times New Roman"/>
          <w:b w:val="0"/>
          <w:sz w:val="24"/>
          <w:szCs w:val="24"/>
        </w:rPr>
      </w:pPr>
      <w:r w:rsidRPr="00681B86">
        <w:rPr>
          <w:rFonts w:ascii="Times New Roman" w:hAnsi="Times New Roman" w:cs="Times New Roman"/>
          <w:b w:val="0"/>
          <w:sz w:val="24"/>
          <w:szCs w:val="24"/>
        </w:rPr>
        <w:t xml:space="preserve">ALLEGA ALLA PRESENTE: </w:t>
      </w:r>
    </w:p>
    <w:p w:rsidR="00923B26" w:rsidRPr="00681B86" w:rsidRDefault="00923B26" w:rsidP="00923B26">
      <w:pPr>
        <w:pStyle w:val="UnipdDecreta"/>
        <w:numPr>
          <w:ilvl w:val="0"/>
          <w:numId w:val="5"/>
        </w:numPr>
        <w:tabs>
          <w:tab w:val="left" w:pos="0"/>
        </w:tabs>
        <w:spacing w:line="360" w:lineRule="auto"/>
        <w:jc w:val="both"/>
        <w:rPr>
          <w:rFonts w:ascii="Times New Roman" w:hAnsi="Times New Roman" w:cs="Times New Roman"/>
          <w:b w:val="0"/>
          <w:sz w:val="24"/>
          <w:szCs w:val="24"/>
        </w:rPr>
      </w:pPr>
      <w:r w:rsidRPr="00681B86">
        <w:rPr>
          <w:rFonts w:ascii="Times New Roman" w:hAnsi="Times New Roman" w:cs="Times New Roman"/>
          <w:b w:val="0"/>
          <w:sz w:val="24"/>
          <w:szCs w:val="24"/>
        </w:rPr>
        <w:t>Curriculum vitae in formato europeo, reso in forma di dichiarazione sostitutiva firmato in ogni pagina e datato;</w:t>
      </w:r>
    </w:p>
    <w:p w:rsidR="00923B26" w:rsidRPr="00681B86" w:rsidRDefault="00923B26" w:rsidP="00923B26">
      <w:pPr>
        <w:pStyle w:val="UnipdDecreta"/>
        <w:numPr>
          <w:ilvl w:val="0"/>
          <w:numId w:val="5"/>
        </w:numPr>
        <w:tabs>
          <w:tab w:val="left" w:pos="0"/>
        </w:tabs>
        <w:spacing w:line="360" w:lineRule="auto"/>
        <w:jc w:val="both"/>
        <w:rPr>
          <w:rFonts w:ascii="Times New Roman" w:hAnsi="Times New Roman" w:cs="Times New Roman"/>
          <w:b w:val="0"/>
          <w:sz w:val="24"/>
          <w:szCs w:val="24"/>
        </w:rPr>
      </w:pPr>
      <w:r w:rsidRPr="00681B86">
        <w:rPr>
          <w:rFonts w:ascii="Times New Roman" w:hAnsi="Times New Roman" w:cs="Times New Roman"/>
          <w:b w:val="0"/>
          <w:sz w:val="24"/>
          <w:szCs w:val="24"/>
        </w:rPr>
        <w:t xml:space="preserve">Fotocopia fronte/retro di un documento di identità in corso di validità debitamente firmata; </w:t>
      </w:r>
    </w:p>
    <w:p w:rsidR="00923B26" w:rsidRPr="00681B86" w:rsidRDefault="00923B26" w:rsidP="00923B26">
      <w:pPr>
        <w:pStyle w:val="UnipdDecreta"/>
        <w:numPr>
          <w:ilvl w:val="0"/>
          <w:numId w:val="5"/>
        </w:numPr>
        <w:tabs>
          <w:tab w:val="left" w:pos="0"/>
        </w:tabs>
        <w:spacing w:line="360" w:lineRule="auto"/>
        <w:jc w:val="both"/>
        <w:rPr>
          <w:rFonts w:ascii="Times New Roman" w:hAnsi="Times New Roman" w:cs="Times New Roman"/>
          <w:b w:val="0"/>
          <w:sz w:val="24"/>
          <w:szCs w:val="24"/>
        </w:rPr>
      </w:pPr>
      <w:r w:rsidRPr="00681B86">
        <w:rPr>
          <w:rFonts w:ascii="Times New Roman" w:hAnsi="Times New Roman" w:cs="Times New Roman"/>
          <w:b w:val="0"/>
          <w:sz w:val="24"/>
          <w:szCs w:val="24"/>
        </w:rPr>
        <w:t>Eventuale documentazione utile alla valutazione prodotta nel rispetto dei criteri richiamati dai recenti interventi normativi al D.P.R. 445/2000.</w:t>
      </w:r>
    </w:p>
    <w:p w:rsidR="00923B26" w:rsidRPr="00681B86" w:rsidRDefault="00923B26" w:rsidP="00923B26">
      <w:pPr>
        <w:pStyle w:val="UnipdDecreta"/>
        <w:tabs>
          <w:tab w:val="left" w:pos="0"/>
        </w:tabs>
        <w:spacing w:line="360" w:lineRule="auto"/>
        <w:ind w:left="4500"/>
        <w:jc w:val="both"/>
        <w:rPr>
          <w:rFonts w:ascii="Times New Roman" w:hAnsi="Times New Roman" w:cs="Times New Roman"/>
          <w:b w:val="0"/>
          <w:sz w:val="24"/>
          <w:szCs w:val="24"/>
        </w:rPr>
      </w:pPr>
      <w:proofErr w:type="spellStart"/>
      <w:r w:rsidRPr="00681B86">
        <w:rPr>
          <w:rFonts w:ascii="Times New Roman" w:hAnsi="Times New Roman" w:cs="Times New Roman"/>
          <w:b w:val="0"/>
          <w:sz w:val="24"/>
          <w:szCs w:val="24"/>
        </w:rPr>
        <w:t>Firma……………………………………………</w:t>
      </w:r>
      <w:proofErr w:type="spellEnd"/>
    </w:p>
    <w:p w:rsidR="00923B26" w:rsidRPr="00681B86" w:rsidRDefault="00923B26" w:rsidP="00923B26">
      <w:pPr>
        <w:pStyle w:val="UnipdDecreta"/>
        <w:tabs>
          <w:tab w:val="left" w:pos="0"/>
        </w:tabs>
        <w:spacing w:line="360" w:lineRule="auto"/>
        <w:jc w:val="both"/>
        <w:rPr>
          <w:rFonts w:ascii="Times New Roman" w:hAnsi="Times New Roman" w:cs="Times New Roman"/>
          <w:b w:val="0"/>
          <w:sz w:val="24"/>
          <w:szCs w:val="24"/>
        </w:rPr>
      </w:pPr>
    </w:p>
    <w:p w:rsidR="00923B26" w:rsidRPr="00681B86" w:rsidRDefault="00923B26" w:rsidP="00923B26">
      <w:pPr>
        <w:pStyle w:val="UnipdDecreta"/>
        <w:tabs>
          <w:tab w:val="left" w:pos="0"/>
        </w:tabs>
        <w:spacing w:line="360" w:lineRule="auto"/>
        <w:jc w:val="both"/>
        <w:rPr>
          <w:rFonts w:ascii="Times New Roman" w:hAnsi="Times New Roman" w:cs="Times New Roman"/>
          <w:b w:val="0"/>
          <w:sz w:val="24"/>
          <w:szCs w:val="24"/>
        </w:rPr>
      </w:pPr>
      <w:r w:rsidRPr="00681B86">
        <w:rPr>
          <w:rFonts w:ascii="Times New Roman" w:hAnsi="Times New Roman" w:cs="Times New Roman"/>
          <w:b w:val="0"/>
          <w:sz w:val="24"/>
          <w:szCs w:val="24"/>
        </w:rPr>
        <w:t xml:space="preserve">Il/La sottoscritto/a esprime il proprio consenso affinché i dati personali forniti possano essere trattati, nel rispetto del d.lgs. 196/03, per gli adempimenti connessi alla presente procedura. </w:t>
      </w:r>
    </w:p>
    <w:p w:rsidR="00923B26" w:rsidRPr="00681B86" w:rsidRDefault="00923B26" w:rsidP="00923B26">
      <w:pPr>
        <w:pStyle w:val="UnipdDecreta"/>
        <w:tabs>
          <w:tab w:val="left" w:pos="0"/>
        </w:tabs>
        <w:spacing w:line="360" w:lineRule="auto"/>
        <w:jc w:val="both"/>
        <w:rPr>
          <w:rFonts w:ascii="Times New Roman" w:hAnsi="Times New Roman" w:cs="Times New Roman"/>
          <w:b w:val="0"/>
          <w:sz w:val="24"/>
          <w:szCs w:val="24"/>
        </w:rPr>
      </w:pPr>
      <w:r w:rsidRPr="00681B86">
        <w:rPr>
          <w:rFonts w:ascii="Times New Roman" w:hAnsi="Times New Roman" w:cs="Times New Roman"/>
          <w:b w:val="0"/>
          <w:sz w:val="24"/>
          <w:szCs w:val="24"/>
        </w:rPr>
        <w:t xml:space="preserve">Luogo </w:t>
      </w:r>
      <w:proofErr w:type="spellStart"/>
      <w:r w:rsidRPr="00681B86">
        <w:rPr>
          <w:rFonts w:ascii="Times New Roman" w:hAnsi="Times New Roman" w:cs="Times New Roman"/>
          <w:b w:val="0"/>
          <w:sz w:val="24"/>
          <w:szCs w:val="24"/>
        </w:rPr>
        <w:t>…………………………………………</w:t>
      </w:r>
      <w:proofErr w:type="spellEnd"/>
      <w:r w:rsidRPr="00681B86">
        <w:rPr>
          <w:rFonts w:ascii="Times New Roman" w:hAnsi="Times New Roman" w:cs="Times New Roman"/>
          <w:b w:val="0"/>
          <w:sz w:val="24"/>
          <w:szCs w:val="24"/>
        </w:rPr>
        <w:t xml:space="preserve">. </w:t>
      </w:r>
    </w:p>
    <w:p w:rsidR="00923B26" w:rsidRDefault="00923B26" w:rsidP="00923B26">
      <w:pPr>
        <w:pStyle w:val="UnipdDecreta"/>
        <w:tabs>
          <w:tab w:val="left" w:pos="0"/>
        </w:tabs>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Data </w:t>
      </w:r>
      <w:proofErr w:type="spellStart"/>
      <w:r>
        <w:rPr>
          <w:rFonts w:ascii="Times New Roman" w:hAnsi="Times New Roman" w:cs="Times New Roman"/>
          <w:b w:val="0"/>
          <w:sz w:val="24"/>
          <w:szCs w:val="24"/>
        </w:rPr>
        <w:t>………………………</w:t>
      </w:r>
      <w:proofErr w:type="spellEnd"/>
      <w:r>
        <w:rPr>
          <w:rFonts w:ascii="Times New Roman" w:hAnsi="Times New Roman" w:cs="Times New Roman"/>
          <w:b w:val="0"/>
          <w:sz w:val="24"/>
          <w:szCs w:val="24"/>
        </w:rPr>
        <w:t xml:space="preserve"> </w:t>
      </w:r>
    </w:p>
    <w:p w:rsidR="00923B26" w:rsidRPr="00454F11" w:rsidRDefault="00923B26" w:rsidP="00923B26">
      <w:pPr>
        <w:pStyle w:val="UnipdDecreta"/>
        <w:spacing w:line="360" w:lineRule="auto"/>
        <w:jc w:val="right"/>
        <w:rPr>
          <w:rFonts w:ascii="BookAntiqua" w:eastAsia="Calibri" w:hAnsi="BookAntiqua" w:cs="BookAntiqua"/>
        </w:rPr>
      </w:pPr>
      <w:r w:rsidRPr="00681B86">
        <w:rPr>
          <w:rFonts w:ascii="Times New Roman" w:hAnsi="Times New Roman" w:cs="Times New Roman"/>
          <w:b w:val="0"/>
          <w:sz w:val="24"/>
          <w:szCs w:val="24"/>
        </w:rPr>
        <w:t xml:space="preserve">Firma </w:t>
      </w:r>
      <w:proofErr w:type="spellStart"/>
      <w:r w:rsidRPr="00681B86">
        <w:rPr>
          <w:rFonts w:ascii="Times New Roman" w:hAnsi="Times New Roman" w:cs="Times New Roman"/>
          <w:b w:val="0"/>
          <w:sz w:val="24"/>
          <w:szCs w:val="24"/>
        </w:rPr>
        <w:t>…………………………………………</w:t>
      </w:r>
      <w:proofErr w:type="spellEnd"/>
      <w:r w:rsidRPr="00681B86">
        <w:rPr>
          <w:rFonts w:ascii="Times New Roman" w:hAnsi="Times New Roman" w:cs="Times New Roman"/>
          <w:b w:val="0"/>
          <w:sz w:val="24"/>
          <w:szCs w:val="24"/>
        </w:rPr>
        <w:t xml:space="preserve">. </w:t>
      </w: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p w:rsidR="00923B26" w:rsidRDefault="00923B26" w:rsidP="006A6D44">
      <w:pPr>
        <w:autoSpaceDE w:val="0"/>
        <w:autoSpaceDN w:val="0"/>
        <w:adjustRightInd w:val="0"/>
        <w:jc w:val="both"/>
        <w:rPr>
          <w:color w:val="000000"/>
        </w:rPr>
      </w:pPr>
    </w:p>
    <w:sectPr w:rsidR="00923B26" w:rsidSect="00C27D5F">
      <w:headerReference w:type="default" r:id="rId9"/>
      <w:footerReference w:type="default" r:id="rId10"/>
      <w:headerReference w:type="first" r:id="rId11"/>
      <w:pgSz w:w="11906" w:h="16838"/>
      <w:pgMar w:top="1417" w:right="1134" w:bottom="1134" w:left="1134" w:header="708"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416" w:rsidRDefault="00946416" w:rsidP="005073AA">
      <w:r>
        <w:separator/>
      </w:r>
    </w:p>
  </w:endnote>
  <w:endnote w:type="continuationSeparator" w:id="0">
    <w:p w:rsidR="00946416" w:rsidRDefault="00946416" w:rsidP="00507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A2" w:rsidRPr="00056E20" w:rsidRDefault="005C46A2" w:rsidP="00056E20">
    <w:pPr>
      <w:pStyle w:val="Pidipagina"/>
      <w:rPr>
        <w:szCs w:val="14"/>
      </w:rPr>
    </w:pPr>
    <w:r w:rsidRPr="00056E20">
      <w:rPr>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416" w:rsidRDefault="00946416" w:rsidP="005073AA">
      <w:r>
        <w:separator/>
      </w:r>
    </w:p>
  </w:footnote>
  <w:footnote w:type="continuationSeparator" w:id="0">
    <w:p w:rsidR="00946416" w:rsidRDefault="00946416" w:rsidP="00507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70" w:type="dxa"/>
      <w:tblLayout w:type="fixed"/>
      <w:tblCellMar>
        <w:left w:w="70" w:type="dxa"/>
        <w:right w:w="70" w:type="dxa"/>
      </w:tblCellMar>
      <w:tblLook w:val="0000"/>
    </w:tblPr>
    <w:tblGrid>
      <w:gridCol w:w="3240"/>
      <w:gridCol w:w="3240"/>
      <w:gridCol w:w="3240"/>
    </w:tblGrid>
    <w:tr w:rsidR="005C46A2">
      <w:trPr>
        <w:trHeight w:val="885"/>
      </w:trPr>
      <w:tc>
        <w:tcPr>
          <w:tcW w:w="3240" w:type="dxa"/>
        </w:tcPr>
        <w:p w:rsidR="005C46A2" w:rsidRPr="00BD14C5" w:rsidRDefault="005C46A2" w:rsidP="00BD14C5"/>
      </w:tc>
      <w:tc>
        <w:tcPr>
          <w:tcW w:w="3240" w:type="dxa"/>
        </w:tcPr>
        <w:p w:rsidR="005C46A2" w:rsidRDefault="005C46A2"/>
      </w:tc>
      <w:tc>
        <w:tcPr>
          <w:tcW w:w="3240" w:type="dxa"/>
        </w:tcPr>
        <w:p w:rsidR="005C46A2" w:rsidRDefault="005C46A2"/>
      </w:tc>
    </w:tr>
  </w:tbl>
  <w:p w:rsidR="005C46A2" w:rsidRDefault="005C46A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Y="-735"/>
      <w:tblW w:w="9720" w:type="dxa"/>
      <w:tblLayout w:type="fixed"/>
      <w:tblCellMar>
        <w:left w:w="70" w:type="dxa"/>
        <w:right w:w="70" w:type="dxa"/>
      </w:tblCellMar>
      <w:tblLook w:val="0000"/>
    </w:tblPr>
    <w:tblGrid>
      <w:gridCol w:w="2430"/>
      <w:gridCol w:w="2430"/>
      <w:gridCol w:w="2430"/>
      <w:gridCol w:w="2430"/>
    </w:tblGrid>
    <w:tr w:rsidR="005C46A2">
      <w:trPr>
        <w:trHeight w:val="885"/>
      </w:trPr>
      <w:tc>
        <w:tcPr>
          <w:tcW w:w="2430" w:type="dxa"/>
          <w:vAlign w:val="center"/>
        </w:tcPr>
        <w:p w:rsidR="005C46A2" w:rsidRPr="00DE7C7D" w:rsidRDefault="005C46A2" w:rsidP="00A17E6C">
          <w:pPr>
            <w:pStyle w:val="Intestazione"/>
            <w:jc w:val="center"/>
          </w:pPr>
          <w:r>
            <w:rPr>
              <w:noProof/>
            </w:rPr>
            <w:drawing>
              <wp:inline distT="0" distB="0" distL="0" distR="0">
                <wp:extent cx="1311910" cy="723265"/>
                <wp:effectExtent l="19050" t="0" r="2540" b="0"/>
                <wp:docPr id="1" name="Immagine 59" descr="Macintosh HD:Users:lmondello:Desktop:Schermata 2012-01-12 a 18.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9" descr="Macintosh HD:Users:lmondello:Desktop:Schermata 2012-01-12 a 18.00.11.png"/>
                        <pic:cNvPicPr>
                          <a:picLocks noChangeAspect="1" noChangeArrowheads="1"/>
                        </pic:cNvPicPr>
                      </pic:nvPicPr>
                      <pic:blipFill>
                        <a:blip r:embed="rId1"/>
                        <a:srcRect/>
                        <a:stretch>
                          <a:fillRect/>
                        </a:stretch>
                      </pic:blipFill>
                      <pic:spPr bwMode="auto">
                        <a:xfrm>
                          <a:off x="0" y="0"/>
                          <a:ext cx="1311910" cy="723265"/>
                        </a:xfrm>
                        <a:prstGeom prst="rect">
                          <a:avLst/>
                        </a:prstGeom>
                        <a:noFill/>
                        <a:ln w="9525">
                          <a:noFill/>
                          <a:miter lim="800000"/>
                          <a:headEnd/>
                          <a:tailEnd/>
                        </a:ln>
                      </pic:spPr>
                    </pic:pic>
                  </a:graphicData>
                </a:graphic>
              </wp:inline>
            </w:drawing>
          </w:r>
        </w:p>
      </w:tc>
      <w:tc>
        <w:tcPr>
          <w:tcW w:w="2430" w:type="dxa"/>
          <w:vAlign w:val="center"/>
        </w:tcPr>
        <w:p w:rsidR="005C46A2" w:rsidRPr="00DE7C7D" w:rsidRDefault="005C46A2" w:rsidP="00A17E6C">
          <w:pPr>
            <w:pStyle w:val="Intestazione"/>
          </w:pPr>
          <w:r>
            <w:rPr>
              <w:noProof/>
            </w:rPr>
            <w:drawing>
              <wp:inline distT="0" distB="0" distL="0" distR="0">
                <wp:extent cx="1351915" cy="715645"/>
                <wp:effectExtent l="19050" t="0" r="635" b="0"/>
                <wp:docPr id="2" name="Immagine 60" descr="Macintosh HD:Users:lmondello:Desktop:Schermata 2012-01-12 a 18.0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0" descr="Macintosh HD:Users:lmondello:Desktop:Schermata 2012-01-12 a 18.00.34.png"/>
                        <pic:cNvPicPr>
                          <a:picLocks noChangeAspect="1" noChangeArrowheads="1"/>
                        </pic:cNvPicPr>
                      </pic:nvPicPr>
                      <pic:blipFill>
                        <a:blip r:embed="rId2"/>
                        <a:srcRect/>
                        <a:stretch>
                          <a:fillRect/>
                        </a:stretch>
                      </pic:blipFill>
                      <pic:spPr bwMode="auto">
                        <a:xfrm>
                          <a:off x="0" y="0"/>
                          <a:ext cx="1351915" cy="715645"/>
                        </a:xfrm>
                        <a:prstGeom prst="rect">
                          <a:avLst/>
                        </a:prstGeom>
                        <a:noFill/>
                        <a:ln w="9525">
                          <a:noFill/>
                          <a:miter lim="800000"/>
                          <a:headEnd/>
                          <a:tailEnd/>
                        </a:ln>
                      </pic:spPr>
                    </pic:pic>
                  </a:graphicData>
                </a:graphic>
              </wp:inline>
            </w:drawing>
          </w:r>
        </w:p>
      </w:tc>
      <w:tc>
        <w:tcPr>
          <w:tcW w:w="2430" w:type="dxa"/>
          <w:vAlign w:val="center"/>
        </w:tcPr>
        <w:p w:rsidR="005C46A2" w:rsidRPr="00DE7C7D" w:rsidRDefault="005C46A2" w:rsidP="00A17E6C">
          <w:pPr>
            <w:pStyle w:val="Intestazione"/>
            <w:jc w:val="center"/>
          </w:pPr>
          <w:r>
            <w:rPr>
              <w:noProof/>
            </w:rPr>
            <w:drawing>
              <wp:inline distT="0" distB="0" distL="0" distR="0">
                <wp:extent cx="1296035" cy="723265"/>
                <wp:effectExtent l="19050" t="0" r="0" b="0"/>
                <wp:docPr id="3" name="Immagine 61" descr="afc_dati_globali:files:Documents1:Research Project:PON 2010:Strumenti Informativi:Per word:Schermata 2012-01-12 a 18.1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1" descr="afc_dati_globali:files:Documents1:Research Project:PON 2010:Strumenti Informativi:Per word:Schermata 2012-01-12 a 18.11.35.png"/>
                        <pic:cNvPicPr>
                          <a:picLocks noChangeAspect="1" noChangeArrowheads="1"/>
                        </pic:cNvPicPr>
                      </pic:nvPicPr>
                      <pic:blipFill>
                        <a:blip r:embed="rId3"/>
                        <a:srcRect/>
                        <a:stretch>
                          <a:fillRect/>
                        </a:stretch>
                      </pic:blipFill>
                      <pic:spPr bwMode="auto">
                        <a:xfrm>
                          <a:off x="0" y="0"/>
                          <a:ext cx="1296035" cy="723265"/>
                        </a:xfrm>
                        <a:prstGeom prst="rect">
                          <a:avLst/>
                        </a:prstGeom>
                        <a:noFill/>
                        <a:ln w="9525">
                          <a:noFill/>
                          <a:miter lim="800000"/>
                          <a:headEnd/>
                          <a:tailEnd/>
                        </a:ln>
                      </pic:spPr>
                    </pic:pic>
                  </a:graphicData>
                </a:graphic>
              </wp:inline>
            </w:drawing>
          </w:r>
        </w:p>
      </w:tc>
      <w:tc>
        <w:tcPr>
          <w:tcW w:w="2430" w:type="dxa"/>
          <w:vAlign w:val="center"/>
        </w:tcPr>
        <w:p w:rsidR="005C46A2" w:rsidRPr="00DE7C7D" w:rsidRDefault="005C46A2" w:rsidP="00A17E6C">
          <w:pPr>
            <w:pStyle w:val="Intestazione"/>
            <w:jc w:val="center"/>
          </w:pPr>
          <w:r>
            <w:rPr>
              <w:noProof/>
            </w:rPr>
            <w:drawing>
              <wp:inline distT="0" distB="0" distL="0" distR="0">
                <wp:extent cx="914400" cy="715645"/>
                <wp:effectExtent l="19050" t="0" r="0" b="0"/>
                <wp:docPr id="4" name="Immagine 62" descr="afc_dati_globali:files:Documents1:Research Project:PON 2010:Strumenti Informativi:Per word:Schermata 2012-01-12 a 18.1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2" descr="afc_dati_globali:files:Documents1:Research Project:PON 2010:Strumenti Informativi:Per word:Schermata 2012-01-12 a 18.11.42.png"/>
                        <pic:cNvPicPr>
                          <a:picLocks noChangeAspect="1" noChangeArrowheads="1"/>
                        </pic:cNvPicPr>
                      </pic:nvPicPr>
                      <pic:blipFill>
                        <a:blip r:embed="rId4"/>
                        <a:srcRect/>
                        <a:stretch>
                          <a:fillRect/>
                        </a:stretch>
                      </pic:blipFill>
                      <pic:spPr bwMode="auto">
                        <a:xfrm>
                          <a:off x="0" y="0"/>
                          <a:ext cx="914400" cy="715645"/>
                        </a:xfrm>
                        <a:prstGeom prst="rect">
                          <a:avLst/>
                        </a:prstGeom>
                        <a:noFill/>
                        <a:ln w="9525">
                          <a:noFill/>
                          <a:miter lim="800000"/>
                          <a:headEnd/>
                          <a:tailEnd/>
                        </a:ln>
                      </pic:spPr>
                    </pic:pic>
                  </a:graphicData>
                </a:graphic>
              </wp:inline>
            </w:drawing>
          </w:r>
        </w:p>
      </w:tc>
    </w:tr>
    <w:tr w:rsidR="005C46A2">
      <w:trPr>
        <w:trHeight w:val="1918"/>
      </w:trPr>
      <w:tc>
        <w:tcPr>
          <w:tcW w:w="9720" w:type="dxa"/>
          <w:gridSpan w:val="4"/>
        </w:tcPr>
        <w:p w:rsidR="005C46A2" w:rsidRPr="00DE7C7D" w:rsidRDefault="005C46A2" w:rsidP="00A17E6C">
          <w:pPr>
            <w:pStyle w:val="Intestazione"/>
            <w:jc w:val="center"/>
            <w:rPr>
              <w:sz w:val="18"/>
              <w:szCs w:val="28"/>
            </w:rPr>
          </w:pPr>
          <w:r>
            <w:rPr>
              <w:noProof/>
            </w:rPr>
            <w:drawing>
              <wp:inline distT="0" distB="0" distL="0" distR="0">
                <wp:extent cx="5820410" cy="254635"/>
                <wp:effectExtent l="19050" t="0" r="8890" b="0"/>
                <wp:docPr id="5"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3"/>
                        <pic:cNvPicPr>
                          <a:picLocks noChangeAspect="1" noChangeArrowheads="1"/>
                        </pic:cNvPicPr>
                      </pic:nvPicPr>
                      <pic:blipFill>
                        <a:blip r:embed="rId5"/>
                        <a:srcRect/>
                        <a:stretch>
                          <a:fillRect/>
                        </a:stretch>
                      </pic:blipFill>
                      <pic:spPr bwMode="auto">
                        <a:xfrm>
                          <a:off x="0" y="0"/>
                          <a:ext cx="5820410" cy="254635"/>
                        </a:xfrm>
                        <a:prstGeom prst="rect">
                          <a:avLst/>
                        </a:prstGeom>
                        <a:noFill/>
                        <a:ln w="9525">
                          <a:noFill/>
                          <a:miter lim="800000"/>
                          <a:headEnd/>
                          <a:tailEnd/>
                        </a:ln>
                      </pic:spPr>
                    </pic:pic>
                  </a:graphicData>
                </a:graphic>
              </wp:inline>
            </w:drawing>
          </w:r>
        </w:p>
        <w:p w:rsidR="005C46A2" w:rsidRPr="00DE7C7D" w:rsidRDefault="005C46A2" w:rsidP="00A17E6C">
          <w:pPr>
            <w:pStyle w:val="Intestazione"/>
            <w:jc w:val="center"/>
            <w:rPr>
              <w:i/>
              <w:iCs/>
              <w:sz w:val="18"/>
              <w:szCs w:val="28"/>
            </w:rPr>
          </w:pPr>
          <w:r>
            <w:rPr>
              <w:noProof/>
            </w:rPr>
            <w:drawing>
              <wp:anchor distT="0" distB="0" distL="114300" distR="114300" simplePos="0" relativeHeight="251657728" behindDoc="0" locked="0" layoutInCell="1" allowOverlap="1">
                <wp:simplePos x="0" y="0"/>
                <wp:positionH relativeFrom="column">
                  <wp:posOffset>2680335</wp:posOffset>
                </wp:positionH>
                <wp:positionV relativeFrom="paragraph">
                  <wp:posOffset>43180</wp:posOffset>
                </wp:positionV>
                <wp:extent cx="762000" cy="762000"/>
                <wp:effectExtent l="19050" t="0" r="0" b="0"/>
                <wp:wrapNone/>
                <wp:docPr id="6" name="Immagine 2" descr="unime rili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me rilievo"/>
                        <pic:cNvPicPr>
                          <a:picLocks noChangeAspect="1" noChangeArrowheads="1"/>
                        </pic:cNvPicPr>
                      </pic:nvPicPr>
                      <pic:blipFill>
                        <a:blip r:embed="rId6"/>
                        <a:srcRect/>
                        <a:stretch>
                          <a:fillRect/>
                        </a:stretch>
                      </pic:blipFill>
                      <pic:spPr bwMode="auto">
                        <a:xfrm>
                          <a:off x="0" y="0"/>
                          <a:ext cx="762000" cy="762000"/>
                        </a:xfrm>
                        <a:prstGeom prst="rect">
                          <a:avLst/>
                        </a:prstGeom>
                        <a:noFill/>
                      </pic:spPr>
                    </pic:pic>
                  </a:graphicData>
                </a:graphic>
              </wp:anchor>
            </w:drawing>
          </w:r>
        </w:p>
        <w:p w:rsidR="005C46A2" w:rsidRPr="00DE7C7D" w:rsidRDefault="005C46A2" w:rsidP="00A17E6C">
          <w:pPr>
            <w:pStyle w:val="Intestazione"/>
            <w:jc w:val="center"/>
          </w:pPr>
        </w:p>
        <w:p w:rsidR="005C46A2" w:rsidRPr="00DE7C7D" w:rsidRDefault="005C46A2" w:rsidP="00A17E6C">
          <w:pPr>
            <w:pStyle w:val="Intestazione"/>
            <w:ind w:left="830" w:right="1010"/>
            <w:jc w:val="center"/>
            <w:rPr>
              <w:i/>
              <w:iCs/>
              <w:sz w:val="22"/>
              <w:szCs w:val="28"/>
            </w:rPr>
          </w:pPr>
        </w:p>
        <w:p w:rsidR="005C46A2" w:rsidRPr="00DE7C7D" w:rsidRDefault="005C46A2" w:rsidP="00A17E6C">
          <w:pPr>
            <w:pStyle w:val="Intestazione"/>
            <w:ind w:left="830" w:right="1010"/>
            <w:jc w:val="center"/>
            <w:rPr>
              <w:i/>
              <w:iCs/>
              <w:sz w:val="22"/>
              <w:szCs w:val="28"/>
            </w:rPr>
          </w:pPr>
        </w:p>
        <w:p w:rsidR="005C46A2" w:rsidRPr="00DE7C7D" w:rsidRDefault="005C46A2" w:rsidP="00A17E6C">
          <w:pPr>
            <w:pStyle w:val="Intestazione"/>
            <w:ind w:left="830" w:right="1010"/>
            <w:jc w:val="center"/>
            <w:rPr>
              <w:i/>
              <w:iCs/>
              <w:sz w:val="22"/>
              <w:szCs w:val="28"/>
            </w:rPr>
          </w:pPr>
        </w:p>
        <w:p w:rsidR="005C46A2" w:rsidRPr="00DE7C7D" w:rsidRDefault="005C46A2" w:rsidP="00A17E6C">
          <w:pPr>
            <w:pStyle w:val="Intestazione"/>
            <w:ind w:left="830" w:right="1010"/>
            <w:jc w:val="center"/>
            <w:rPr>
              <w:b/>
              <w:iCs/>
              <w:sz w:val="22"/>
              <w:szCs w:val="28"/>
            </w:rPr>
          </w:pPr>
          <w:r w:rsidRPr="00DE7C7D">
            <w:rPr>
              <w:b/>
              <w:iCs/>
              <w:sz w:val="22"/>
              <w:szCs w:val="28"/>
            </w:rPr>
            <w:t>UNIVERSITA’ DEGLI STUDI DI MESSINA</w:t>
          </w:r>
        </w:p>
        <w:p w:rsidR="005C46A2" w:rsidRPr="00DE7C7D" w:rsidRDefault="005C46A2" w:rsidP="00A17E6C">
          <w:pPr>
            <w:pStyle w:val="Intestazione"/>
            <w:ind w:left="830" w:right="1010"/>
            <w:jc w:val="center"/>
            <w:rPr>
              <w:b/>
              <w:iCs/>
              <w:sz w:val="22"/>
              <w:szCs w:val="28"/>
            </w:rPr>
          </w:pPr>
          <w:r w:rsidRPr="00DE7C7D">
            <w:rPr>
              <w:b/>
              <w:iCs/>
              <w:sz w:val="22"/>
              <w:szCs w:val="28"/>
            </w:rPr>
            <w:t>Dipartimento di Scienze Veterinarie</w:t>
          </w:r>
        </w:p>
        <w:p w:rsidR="005C46A2" w:rsidRPr="00DE7C7D" w:rsidRDefault="005C46A2" w:rsidP="00D11085">
          <w:pPr>
            <w:pStyle w:val="Intestazione"/>
            <w:ind w:left="830" w:right="1010"/>
            <w:rPr>
              <w:b/>
              <w:iCs/>
              <w:sz w:val="22"/>
              <w:szCs w:val="28"/>
            </w:rPr>
          </w:pPr>
        </w:p>
      </w:tc>
    </w:tr>
  </w:tbl>
  <w:p w:rsidR="005C46A2" w:rsidRDefault="005C46A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DE7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DB65C9"/>
    <w:multiLevelType w:val="hybridMultilevel"/>
    <w:tmpl w:val="334C6BFC"/>
    <w:lvl w:ilvl="0" w:tplc="04100005">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6B36DE7"/>
    <w:multiLevelType w:val="hybridMultilevel"/>
    <w:tmpl w:val="05FC01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11C3F86"/>
    <w:multiLevelType w:val="hybridMultilevel"/>
    <w:tmpl w:val="3634DE56"/>
    <w:lvl w:ilvl="0" w:tplc="04100003">
      <w:start w:val="1"/>
      <w:numFmt w:val="bullet"/>
      <w:lvlText w:val="o"/>
      <w:lvlJc w:val="left"/>
      <w:pPr>
        <w:tabs>
          <w:tab w:val="num" w:pos="1428"/>
        </w:tabs>
        <w:ind w:left="1428" w:hanging="360"/>
      </w:pPr>
      <w:rPr>
        <w:rFonts w:ascii="Courier New" w:hAnsi="Courier New" w:hint="default"/>
      </w:rPr>
    </w:lvl>
    <w:lvl w:ilvl="1" w:tplc="0BCE4F38">
      <w:start w:val="14"/>
      <w:numFmt w:val="bullet"/>
      <w:lvlText w:val="-"/>
      <w:lvlJc w:val="left"/>
      <w:pPr>
        <w:tabs>
          <w:tab w:val="num" w:pos="2148"/>
        </w:tabs>
        <w:ind w:left="2148" w:hanging="360"/>
      </w:pPr>
      <w:rPr>
        <w:rFonts w:ascii="Times New Roman" w:eastAsia="Times New Roman" w:hAnsi="Times New Roman" w:cs="Times New Roman"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nsid w:val="384A3415"/>
    <w:multiLevelType w:val="hybridMultilevel"/>
    <w:tmpl w:val="0BFC09B6"/>
    <w:lvl w:ilvl="0" w:tplc="050AB18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9307AB"/>
    <w:multiLevelType w:val="hybridMultilevel"/>
    <w:tmpl w:val="DA7E8B7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51200DC8"/>
    <w:multiLevelType w:val="hybridMultilevel"/>
    <w:tmpl w:val="2FF09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6B7DAA"/>
    <w:multiLevelType w:val="hybridMultilevel"/>
    <w:tmpl w:val="8886F10A"/>
    <w:lvl w:ilvl="0" w:tplc="A6963362">
      <w:start w:val="1"/>
      <w:numFmt w:val="decimal"/>
      <w:lvlText w:val="A %1."/>
      <w:lvlJc w:val="left"/>
      <w:pPr>
        <w:tabs>
          <w:tab w:val="num" w:pos="108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6231EC0"/>
    <w:multiLevelType w:val="hybridMultilevel"/>
    <w:tmpl w:val="88AA6530"/>
    <w:lvl w:ilvl="0" w:tplc="04100011">
      <w:start w:val="1"/>
      <w:numFmt w:val="decimal"/>
      <w:lvlText w:val="%1)"/>
      <w:lvlJc w:val="left"/>
      <w:pPr>
        <w:tabs>
          <w:tab w:val="num" w:pos="360"/>
        </w:tabs>
        <w:ind w:left="360" w:hanging="360"/>
      </w:pPr>
    </w:lvl>
    <w:lvl w:ilvl="1" w:tplc="04100005">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6B7C4BC7"/>
    <w:multiLevelType w:val="hybridMultilevel"/>
    <w:tmpl w:val="B00EA1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0E84158"/>
    <w:multiLevelType w:val="hybridMultilevel"/>
    <w:tmpl w:val="6BE006E8"/>
    <w:lvl w:ilvl="0" w:tplc="8D9E51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5"/>
  </w:num>
  <w:num w:numId="5">
    <w:abstractNumId w:val="1"/>
  </w:num>
  <w:num w:numId="6">
    <w:abstractNumId w:val="0"/>
  </w:num>
  <w:num w:numId="7">
    <w:abstractNumId w:val="8"/>
  </w:num>
  <w:num w:numId="8">
    <w:abstractNumId w:val="3"/>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5073AA"/>
    <w:rsid w:val="00022AAB"/>
    <w:rsid w:val="00030B53"/>
    <w:rsid w:val="00041D83"/>
    <w:rsid w:val="00050BB9"/>
    <w:rsid w:val="00056E20"/>
    <w:rsid w:val="0008067F"/>
    <w:rsid w:val="00085244"/>
    <w:rsid w:val="00097A7E"/>
    <w:rsid w:val="000A055B"/>
    <w:rsid w:val="000A495B"/>
    <w:rsid w:val="000B393A"/>
    <w:rsid w:val="000B476C"/>
    <w:rsid w:val="000D31A4"/>
    <w:rsid w:val="000D5715"/>
    <w:rsid w:val="000E6A53"/>
    <w:rsid w:val="000F6814"/>
    <w:rsid w:val="000F6B00"/>
    <w:rsid w:val="00102782"/>
    <w:rsid w:val="00106C27"/>
    <w:rsid w:val="001106AF"/>
    <w:rsid w:val="0011333E"/>
    <w:rsid w:val="001152B9"/>
    <w:rsid w:val="0012334B"/>
    <w:rsid w:val="00123705"/>
    <w:rsid w:val="00141DDA"/>
    <w:rsid w:val="0015368C"/>
    <w:rsid w:val="00175FE2"/>
    <w:rsid w:val="001A6C7F"/>
    <w:rsid w:val="001C59FF"/>
    <w:rsid w:val="001D25F9"/>
    <w:rsid w:val="001D46FA"/>
    <w:rsid w:val="001F560F"/>
    <w:rsid w:val="001F633F"/>
    <w:rsid w:val="00202DA0"/>
    <w:rsid w:val="00203C0F"/>
    <w:rsid w:val="0021385E"/>
    <w:rsid w:val="002153C0"/>
    <w:rsid w:val="00235B25"/>
    <w:rsid w:val="002431BB"/>
    <w:rsid w:val="00271EBB"/>
    <w:rsid w:val="002764BC"/>
    <w:rsid w:val="00276E49"/>
    <w:rsid w:val="0028799A"/>
    <w:rsid w:val="00295FD6"/>
    <w:rsid w:val="00296FE9"/>
    <w:rsid w:val="002A1142"/>
    <w:rsid w:val="002A3646"/>
    <w:rsid w:val="002C648A"/>
    <w:rsid w:val="002D1924"/>
    <w:rsid w:val="002E264A"/>
    <w:rsid w:val="002F4841"/>
    <w:rsid w:val="00347FFD"/>
    <w:rsid w:val="0035426C"/>
    <w:rsid w:val="003579C8"/>
    <w:rsid w:val="003732F7"/>
    <w:rsid w:val="00384388"/>
    <w:rsid w:val="00394E98"/>
    <w:rsid w:val="003A2D07"/>
    <w:rsid w:val="003B37AA"/>
    <w:rsid w:val="003B3DA4"/>
    <w:rsid w:val="003B3FB7"/>
    <w:rsid w:val="003C0097"/>
    <w:rsid w:val="003D690B"/>
    <w:rsid w:val="003D7983"/>
    <w:rsid w:val="003E73CE"/>
    <w:rsid w:val="00417CFC"/>
    <w:rsid w:val="00453072"/>
    <w:rsid w:val="004623CC"/>
    <w:rsid w:val="0047171A"/>
    <w:rsid w:val="00476AC2"/>
    <w:rsid w:val="00482BAF"/>
    <w:rsid w:val="004867F7"/>
    <w:rsid w:val="004A0B82"/>
    <w:rsid w:val="004A150B"/>
    <w:rsid w:val="004A1604"/>
    <w:rsid w:val="004B200E"/>
    <w:rsid w:val="004B46EC"/>
    <w:rsid w:val="004C79DC"/>
    <w:rsid w:val="004D2CF5"/>
    <w:rsid w:val="004D725D"/>
    <w:rsid w:val="004E77AF"/>
    <w:rsid w:val="00501587"/>
    <w:rsid w:val="005073AA"/>
    <w:rsid w:val="00507446"/>
    <w:rsid w:val="00514853"/>
    <w:rsid w:val="00532719"/>
    <w:rsid w:val="00542406"/>
    <w:rsid w:val="005438F1"/>
    <w:rsid w:val="0054567C"/>
    <w:rsid w:val="005508FC"/>
    <w:rsid w:val="00561B91"/>
    <w:rsid w:val="005643FF"/>
    <w:rsid w:val="00566EEF"/>
    <w:rsid w:val="005916E5"/>
    <w:rsid w:val="005962B5"/>
    <w:rsid w:val="005977F5"/>
    <w:rsid w:val="005A0067"/>
    <w:rsid w:val="005C46A2"/>
    <w:rsid w:val="005D65F4"/>
    <w:rsid w:val="005E087C"/>
    <w:rsid w:val="005F1822"/>
    <w:rsid w:val="00605C17"/>
    <w:rsid w:val="00606FDA"/>
    <w:rsid w:val="00613E23"/>
    <w:rsid w:val="00642214"/>
    <w:rsid w:val="0065095C"/>
    <w:rsid w:val="00663289"/>
    <w:rsid w:val="00685B61"/>
    <w:rsid w:val="00687D08"/>
    <w:rsid w:val="006A2605"/>
    <w:rsid w:val="006A6D44"/>
    <w:rsid w:val="006B4C47"/>
    <w:rsid w:val="006B54B2"/>
    <w:rsid w:val="006C15FD"/>
    <w:rsid w:val="006D5F1F"/>
    <w:rsid w:val="006E7F4F"/>
    <w:rsid w:val="006F5B8F"/>
    <w:rsid w:val="00720C7E"/>
    <w:rsid w:val="00723E7F"/>
    <w:rsid w:val="00726D45"/>
    <w:rsid w:val="00743ED8"/>
    <w:rsid w:val="00744B56"/>
    <w:rsid w:val="00762470"/>
    <w:rsid w:val="007817FC"/>
    <w:rsid w:val="00783702"/>
    <w:rsid w:val="007A77FA"/>
    <w:rsid w:val="007A7E26"/>
    <w:rsid w:val="007B6892"/>
    <w:rsid w:val="007D3C58"/>
    <w:rsid w:val="007E1F28"/>
    <w:rsid w:val="007E408A"/>
    <w:rsid w:val="007F1CFE"/>
    <w:rsid w:val="008242D2"/>
    <w:rsid w:val="008268BC"/>
    <w:rsid w:val="00832D0D"/>
    <w:rsid w:val="00844D6B"/>
    <w:rsid w:val="00850BB1"/>
    <w:rsid w:val="0085490E"/>
    <w:rsid w:val="00854964"/>
    <w:rsid w:val="00863371"/>
    <w:rsid w:val="00864119"/>
    <w:rsid w:val="008641CF"/>
    <w:rsid w:val="00864C1F"/>
    <w:rsid w:val="00872965"/>
    <w:rsid w:val="00876CF7"/>
    <w:rsid w:val="00881140"/>
    <w:rsid w:val="008A260D"/>
    <w:rsid w:val="008B365E"/>
    <w:rsid w:val="008B3EE6"/>
    <w:rsid w:val="008C23DA"/>
    <w:rsid w:val="008C5900"/>
    <w:rsid w:val="008C72C1"/>
    <w:rsid w:val="008D6BAD"/>
    <w:rsid w:val="008F3334"/>
    <w:rsid w:val="009005C0"/>
    <w:rsid w:val="00915276"/>
    <w:rsid w:val="00923B26"/>
    <w:rsid w:val="00931D59"/>
    <w:rsid w:val="009417A0"/>
    <w:rsid w:val="00942C06"/>
    <w:rsid w:val="0094521C"/>
    <w:rsid w:val="00946416"/>
    <w:rsid w:val="00955ACA"/>
    <w:rsid w:val="009619AC"/>
    <w:rsid w:val="00986C34"/>
    <w:rsid w:val="00997315"/>
    <w:rsid w:val="009A0B91"/>
    <w:rsid w:val="009B2950"/>
    <w:rsid w:val="009B7707"/>
    <w:rsid w:val="009E2EE3"/>
    <w:rsid w:val="00A1414C"/>
    <w:rsid w:val="00A17E6C"/>
    <w:rsid w:val="00A23C11"/>
    <w:rsid w:val="00A41991"/>
    <w:rsid w:val="00A41F09"/>
    <w:rsid w:val="00A42EB8"/>
    <w:rsid w:val="00A7720C"/>
    <w:rsid w:val="00A84332"/>
    <w:rsid w:val="00A912FD"/>
    <w:rsid w:val="00AA3AAA"/>
    <w:rsid w:val="00AA683E"/>
    <w:rsid w:val="00AA6D8F"/>
    <w:rsid w:val="00AC6C94"/>
    <w:rsid w:val="00AD086A"/>
    <w:rsid w:val="00AD5D9E"/>
    <w:rsid w:val="00AE31B9"/>
    <w:rsid w:val="00AE5252"/>
    <w:rsid w:val="00AF1670"/>
    <w:rsid w:val="00B01871"/>
    <w:rsid w:val="00B24795"/>
    <w:rsid w:val="00B26961"/>
    <w:rsid w:val="00B3685A"/>
    <w:rsid w:val="00B52BBC"/>
    <w:rsid w:val="00B62294"/>
    <w:rsid w:val="00B80254"/>
    <w:rsid w:val="00B842AB"/>
    <w:rsid w:val="00B85EE1"/>
    <w:rsid w:val="00B9625B"/>
    <w:rsid w:val="00B97E21"/>
    <w:rsid w:val="00BA3516"/>
    <w:rsid w:val="00BB4921"/>
    <w:rsid w:val="00BC272E"/>
    <w:rsid w:val="00BC3283"/>
    <w:rsid w:val="00BC43ED"/>
    <w:rsid w:val="00BD14C5"/>
    <w:rsid w:val="00BF3C1A"/>
    <w:rsid w:val="00BF44E4"/>
    <w:rsid w:val="00C00358"/>
    <w:rsid w:val="00C076C0"/>
    <w:rsid w:val="00C10513"/>
    <w:rsid w:val="00C147D9"/>
    <w:rsid w:val="00C218C5"/>
    <w:rsid w:val="00C27D5F"/>
    <w:rsid w:val="00C41561"/>
    <w:rsid w:val="00C50BF7"/>
    <w:rsid w:val="00C6338F"/>
    <w:rsid w:val="00C726A3"/>
    <w:rsid w:val="00C7542D"/>
    <w:rsid w:val="00C92CF4"/>
    <w:rsid w:val="00C933FF"/>
    <w:rsid w:val="00CA3205"/>
    <w:rsid w:val="00CD31E7"/>
    <w:rsid w:val="00CF3EFC"/>
    <w:rsid w:val="00D03D5A"/>
    <w:rsid w:val="00D11085"/>
    <w:rsid w:val="00D20B80"/>
    <w:rsid w:val="00D33FDF"/>
    <w:rsid w:val="00D440A4"/>
    <w:rsid w:val="00D65CD7"/>
    <w:rsid w:val="00D65E6F"/>
    <w:rsid w:val="00D7622F"/>
    <w:rsid w:val="00D906B7"/>
    <w:rsid w:val="00DA52A4"/>
    <w:rsid w:val="00DA5611"/>
    <w:rsid w:val="00DA7463"/>
    <w:rsid w:val="00DB0FF1"/>
    <w:rsid w:val="00DC7299"/>
    <w:rsid w:val="00DD3853"/>
    <w:rsid w:val="00DD6A26"/>
    <w:rsid w:val="00DE471C"/>
    <w:rsid w:val="00DE7C7D"/>
    <w:rsid w:val="00E217C0"/>
    <w:rsid w:val="00E353F1"/>
    <w:rsid w:val="00E46B32"/>
    <w:rsid w:val="00E50E4F"/>
    <w:rsid w:val="00E50ED4"/>
    <w:rsid w:val="00E535E6"/>
    <w:rsid w:val="00E57641"/>
    <w:rsid w:val="00E6552B"/>
    <w:rsid w:val="00E71510"/>
    <w:rsid w:val="00E7717B"/>
    <w:rsid w:val="00E9233E"/>
    <w:rsid w:val="00EA139C"/>
    <w:rsid w:val="00EA23C6"/>
    <w:rsid w:val="00EA66AF"/>
    <w:rsid w:val="00EC255D"/>
    <w:rsid w:val="00ED00EF"/>
    <w:rsid w:val="00EE5721"/>
    <w:rsid w:val="00F010B1"/>
    <w:rsid w:val="00F06033"/>
    <w:rsid w:val="00F132BC"/>
    <w:rsid w:val="00F36E7D"/>
    <w:rsid w:val="00F41FA8"/>
    <w:rsid w:val="00F42F02"/>
    <w:rsid w:val="00F55A97"/>
    <w:rsid w:val="00F57280"/>
    <w:rsid w:val="00F60604"/>
    <w:rsid w:val="00F612F5"/>
    <w:rsid w:val="00F73758"/>
    <w:rsid w:val="00F80186"/>
    <w:rsid w:val="00F805FE"/>
    <w:rsid w:val="00F961D3"/>
    <w:rsid w:val="00F97508"/>
    <w:rsid w:val="00FA1694"/>
    <w:rsid w:val="00FB76B7"/>
    <w:rsid w:val="00FE3E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3AA"/>
    <w:rPr>
      <w:rFonts w:ascii="Times New Roman" w:eastAsia="Times New Roman" w:hAnsi="Times New Roman"/>
      <w:sz w:val="24"/>
      <w:szCs w:val="24"/>
    </w:rPr>
  </w:style>
  <w:style w:type="paragraph" w:styleId="Titolo1">
    <w:name w:val="heading 1"/>
    <w:basedOn w:val="Normale"/>
    <w:next w:val="Normale"/>
    <w:link w:val="Titolo1Carattere"/>
    <w:qFormat/>
    <w:rsid w:val="00A41F09"/>
    <w:pPr>
      <w:keepNext/>
      <w:autoSpaceDE w:val="0"/>
      <w:autoSpaceDN w:val="0"/>
      <w:adjustRightInd w:val="0"/>
      <w:jc w:val="both"/>
      <w:outlineLvl w:val="0"/>
    </w:pPr>
    <w:rPr>
      <w:b/>
      <w:bCs/>
      <w:dstrike/>
      <w:sz w:val="22"/>
      <w:szCs w:val="22"/>
    </w:rPr>
  </w:style>
  <w:style w:type="paragraph" w:styleId="Titolo2">
    <w:name w:val="heading 2"/>
    <w:basedOn w:val="Normale"/>
    <w:next w:val="Normale"/>
    <w:link w:val="Titolo2Carattere"/>
    <w:uiPriority w:val="9"/>
    <w:semiHidden/>
    <w:unhideWhenUsed/>
    <w:qFormat/>
    <w:rsid w:val="00613E23"/>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073AA"/>
    <w:pPr>
      <w:tabs>
        <w:tab w:val="center" w:pos="4819"/>
        <w:tab w:val="right" w:pos="9638"/>
      </w:tabs>
    </w:pPr>
  </w:style>
  <w:style w:type="character" w:customStyle="1" w:styleId="IntestazioneCarattere">
    <w:name w:val="Intestazione Carattere"/>
    <w:link w:val="Intestazione"/>
    <w:rsid w:val="005073AA"/>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073AA"/>
    <w:pPr>
      <w:tabs>
        <w:tab w:val="center" w:pos="4819"/>
        <w:tab w:val="right" w:pos="9638"/>
      </w:tabs>
    </w:pPr>
  </w:style>
  <w:style w:type="character" w:customStyle="1" w:styleId="PidipaginaCarattere">
    <w:name w:val="Piè di pagina Carattere"/>
    <w:link w:val="Pidipagina"/>
    <w:rsid w:val="005073AA"/>
    <w:rPr>
      <w:rFonts w:ascii="Times New Roman" w:eastAsia="Times New Roman" w:hAnsi="Times New Roman" w:cs="Times New Roman"/>
      <w:sz w:val="24"/>
      <w:szCs w:val="24"/>
      <w:lang w:eastAsia="it-IT"/>
    </w:rPr>
  </w:style>
  <w:style w:type="character" w:styleId="Collegamentoipertestuale">
    <w:name w:val="Hyperlink"/>
    <w:rsid w:val="005073AA"/>
    <w:rPr>
      <w:color w:val="0000FF"/>
      <w:u w:val="single"/>
    </w:rPr>
  </w:style>
  <w:style w:type="paragraph" w:customStyle="1" w:styleId="Elencoacolori-Colore11">
    <w:name w:val="Elenco a colori - Colore 11"/>
    <w:basedOn w:val="Normale"/>
    <w:uiPriority w:val="34"/>
    <w:qFormat/>
    <w:rsid w:val="005073AA"/>
    <w:pPr>
      <w:ind w:left="708"/>
    </w:pPr>
  </w:style>
  <w:style w:type="paragraph" w:styleId="Testofumetto">
    <w:name w:val="Balloon Text"/>
    <w:basedOn w:val="Normale"/>
    <w:link w:val="TestofumettoCarattere"/>
    <w:uiPriority w:val="99"/>
    <w:semiHidden/>
    <w:unhideWhenUsed/>
    <w:rsid w:val="005073AA"/>
    <w:rPr>
      <w:rFonts w:ascii="Tahoma" w:hAnsi="Tahoma"/>
      <w:sz w:val="16"/>
      <w:szCs w:val="16"/>
    </w:rPr>
  </w:style>
  <w:style w:type="character" w:customStyle="1" w:styleId="TestofumettoCarattere">
    <w:name w:val="Testo fumetto Carattere"/>
    <w:link w:val="Testofumetto"/>
    <w:uiPriority w:val="99"/>
    <w:semiHidden/>
    <w:rsid w:val="005073AA"/>
    <w:rPr>
      <w:rFonts w:ascii="Tahoma" w:eastAsia="Times New Roman" w:hAnsi="Tahoma" w:cs="Tahoma"/>
      <w:sz w:val="16"/>
      <w:szCs w:val="16"/>
      <w:lang w:eastAsia="it-IT"/>
    </w:rPr>
  </w:style>
  <w:style w:type="paragraph" w:customStyle="1" w:styleId="Default">
    <w:name w:val="Default"/>
    <w:rsid w:val="00C10513"/>
    <w:pPr>
      <w:autoSpaceDE w:val="0"/>
      <w:autoSpaceDN w:val="0"/>
      <w:adjustRightInd w:val="0"/>
    </w:pPr>
    <w:rPr>
      <w:rFonts w:ascii="Times New Roman" w:eastAsia="Times New Roman" w:hAnsi="Times New Roman"/>
      <w:color w:val="000000"/>
      <w:sz w:val="24"/>
      <w:szCs w:val="24"/>
    </w:rPr>
  </w:style>
  <w:style w:type="paragraph" w:styleId="Corpodeltesto2">
    <w:name w:val="Body Text 2"/>
    <w:basedOn w:val="Normale"/>
    <w:link w:val="Corpodeltesto2Carattere"/>
    <w:rsid w:val="00C10513"/>
    <w:pPr>
      <w:autoSpaceDE w:val="0"/>
      <w:autoSpaceDN w:val="0"/>
      <w:adjustRightInd w:val="0"/>
      <w:spacing w:after="200" w:line="276" w:lineRule="auto"/>
      <w:jc w:val="both"/>
    </w:pPr>
    <w:rPr>
      <w:rFonts w:eastAsia="Batang"/>
      <w:sz w:val="22"/>
      <w:szCs w:val="22"/>
      <w:lang w:eastAsia="en-US"/>
    </w:rPr>
  </w:style>
  <w:style w:type="character" w:customStyle="1" w:styleId="Corpodeltesto2Carattere">
    <w:name w:val="Corpo del testo 2 Carattere"/>
    <w:link w:val="Corpodeltesto2"/>
    <w:rsid w:val="00C10513"/>
    <w:rPr>
      <w:rFonts w:ascii="Times New Roman" w:eastAsia="Batang" w:hAnsi="Times New Roman"/>
      <w:sz w:val="22"/>
      <w:szCs w:val="22"/>
      <w:lang w:eastAsia="en-US"/>
    </w:rPr>
  </w:style>
  <w:style w:type="paragraph" w:customStyle="1" w:styleId="UnipdDecreta">
    <w:name w:val="Unipd Decreta"/>
    <w:basedOn w:val="Normale"/>
    <w:rsid w:val="00C10513"/>
    <w:pPr>
      <w:jc w:val="center"/>
    </w:pPr>
    <w:rPr>
      <w:rFonts w:ascii="Arial" w:hAnsi="Arial" w:cs="Arial"/>
      <w:b/>
      <w:sz w:val="22"/>
      <w:szCs w:val="22"/>
    </w:rPr>
  </w:style>
  <w:style w:type="character" w:customStyle="1" w:styleId="object">
    <w:name w:val="object"/>
    <w:basedOn w:val="Carpredefinitoparagrafo"/>
    <w:rsid w:val="00E535E6"/>
  </w:style>
  <w:style w:type="paragraph" w:styleId="Corpodeltesto">
    <w:name w:val="Body Text"/>
    <w:basedOn w:val="Normale"/>
    <w:link w:val="CorpodeltestoCarattere"/>
    <w:rsid w:val="00B97E21"/>
    <w:pPr>
      <w:spacing w:after="120"/>
    </w:pPr>
  </w:style>
  <w:style w:type="paragraph" w:styleId="NormaleWeb">
    <w:name w:val="Normal (Web)"/>
    <w:basedOn w:val="Normale"/>
    <w:uiPriority w:val="99"/>
    <w:semiHidden/>
    <w:unhideWhenUsed/>
    <w:rsid w:val="008C5900"/>
    <w:pPr>
      <w:spacing w:before="100" w:beforeAutospacing="1" w:after="100" w:afterAutospacing="1"/>
    </w:pPr>
  </w:style>
  <w:style w:type="character" w:customStyle="1" w:styleId="Titolo1Carattere">
    <w:name w:val="Titolo 1 Carattere"/>
    <w:basedOn w:val="Carpredefinitoparagrafo"/>
    <w:link w:val="Titolo1"/>
    <w:rsid w:val="00A41F09"/>
    <w:rPr>
      <w:rFonts w:ascii="Times New Roman" w:eastAsia="Times New Roman" w:hAnsi="Times New Roman"/>
      <w:b/>
      <w:bCs/>
      <w:dstrike/>
      <w:sz w:val="22"/>
      <w:szCs w:val="22"/>
    </w:rPr>
  </w:style>
  <w:style w:type="character" w:customStyle="1" w:styleId="Titolo2Carattere">
    <w:name w:val="Titolo 2 Carattere"/>
    <w:basedOn w:val="Carpredefinitoparagrafo"/>
    <w:link w:val="Titolo2"/>
    <w:uiPriority w:val="9"/>
    <w:semiHidden/>
    <w:rsid w:val="00613E23"/>
    <w:rPr>
      <w:rFonts w:ascii="Cambria" w:eastAsia="Times New Roman" w:hAnsi="Cambria" w:cs="Times New Roman"/>
      <w:b/>
      <w:bCs/>
      <w:i/>
      <w:iCs/>
      <w:sz w:val="28"/>
      <w:szCs w:val="28"/>
    </w:rPr>
  </w:style>
  <w:style w:type="character" w:customStyle="1" w:styleId="apple-style-span">
    <w:name w:val="apple-style-span"/>
    <w:basedOn w:val="Carpredefinitoparagrafo"/>
    <w:rsid w:val="00613E23"/>
  </w:style>
  <w:style w:type="character" w:customStyle="1" w:styleId="CorpodeltestoCarattere">
    <w:name w:val="Corpo del testo Carattere"/>
    <w:basedOn w:val="Carpredefinitoparagrafo"/>
    <w:link w:val="Corpodeltesto"/>
    <w:rsid w:val="00613E23"/>
    <w:rPr>
      <w:rFonts w:ascii="Times New Roman" w:eastAsia="Times New Roman" w:hAnsi="Times New Roman"/>
      <w:sz w:val="24"/>
      <w:szCs w:val="24"/>
    </w:rPr>
  </w:style>
  <w:style w:type="paragraph" w:customStyle="1" w:styleId="Testonormale1">
    <w:name w:val="Testo normale1"/>
    <w:basedOn w:val="Normale"/>
    <w:rsid w:val="00613E23"/>
    <w:pPr>
      <w:suppressAutoHyphens/>
      <w:ind w:left="907"/>
      <w:jc w:val="both"/>
    </w:pPr>
    <w:rPr>
      <w:rFonts w:ascii="Courier New" w:hAnsi="Courier New" w:cs="Courier New"/>
      <w:sz w:val="20"/>
      <w:szCs w:val="20"/>
      <w:lang w:eastAsia="ar-SA"/>
    </w:rPr>
  </w:style>
  <w:style w:type="character" w:customStyle="1" w:styleId="st">
    <w:name w:val="st"/>
    <w:basedOn w:val="Carpredefinitoparagrafo"/>
    <w:rsid w:val="003579C8"/>
  </w:style>
  <w:style w:type="paragraph" w:customStyle="1" w:styleId="Corpodeltesto21">
    <w:name w:val="Corpo del testo 21"/>
    <w:basedOn w:val="Normale"/>
    <w:rsid w:val="00F60604"/>
    <w:pPr>
      <w:jc w:val="both"/>
    </w:pPr>
    <w:rPr>
      <w:szCs w:val="20"/>
    </w:rPr>
  </w:style>
</w:styles>
</file>

<file path=word/webSettings.xml><?xml version="1.0" encoding="utf-8"?>
<w:webSettings xmlns:r="http://schemas.openxmlformats.org/officeDocument/2006/relationships" xmlns:w="http://schemas.openxmlformats.org/wordprocessingml/2006/main">
  <w:divs>
    <w:div w:id="14623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m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85DE4-3F24-45D8-A592-682DED09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6999</Words>
  <Characters>39898</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46804</CharactersWithSpaces>
  <SharedDoc>false</SharedDoc>
  <HLinks>
    <vt:vector size="6" baseType="variant">
      <vt:variant>
        <vt:i4>1310729</vt:i4>
      </vt:variant>
      <vt:variant>
        <vt:i4>0</vt:i4>
      </vt:variant>
      <vt:variant>
        <vt:i4>0</vt:i4>
      </vt:variant>
      <vt:variant>
        <vt:i4>5</vt:i4>
      </vt:variant>
      <vt:variant>
        <vt:lpwstr>http://www.unime.it/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Limosani</dc:creator>
  <cp:lastModifiedBy>demo</cp:lastModifiedBy>
  <cp:revision>4</cp:revision>
  <cp:lastPrinted>2013-09-18T09:38:00Z</cp:lastPrinted>
  <dcterms:created xsi:type="dcterms:W3CDTF">2014-05-08T13:41:00Z</dcterms:created>
  <dcterms:modified xsi:type="dcterms:W3CDTF">2014-05-27T08:07:00Z</dcterms:modified>
</cp:coreProperties>
</file>